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12" w:rsidRPr="007E0CFC" w:rsidRDefault="00927612" w:rsidP="00927612">
      <w:pPr>
        <w:autoSpaceDN w:val="0"/>
        <w:jc w:val="right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>Приложение №1</w:t>
      </w:r>
    </w:p>
    <w:p w:rsidR="00927612" w:rsidRPr="007E0CFC" w:rsidRDefault="003B61D0" w:rsidP="009A0F77">
      <w:pPr>
        <w:spacing w:after="0" w:line="240" w:lineRule="auto"/>
        <w:ind w:firstLine="6804"/>
        <w:jc w:val="center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27612" w:rsidRPr="007E0CFC">
        <w:rPr>
          <w:rFonts w:ascii="Times New Roman" w:hAnsi="Times New Roman"/>
          <w:sz w:val="24"/>
          <w:szCs w:val="24"/>
        </w:rPr>
        <w:t>У</w:t>
      </w:r>
      <w:r w:rsidRPr="007E0CFC">
        <w:rPr>
          <w:rFonts w:ascii="Times New Roman" w:hAnsi="Times New Roman"/>
          <w:sz w:val="24"/>
          <w:szCs w:val="24"/>
        </w:rPr>
        <w:t>твержден</w:t>
      </w:r>
      <w:r w:rsidR="00BB0199">
        <w:rPr>
          <w:rFonts w:ascii="Times New Roman" w:hAnsi="Times New Roman"/>
          <w:sz w:val="24"/>
          <w:szCs w:val="24"/>
        </w:rPr>
        <w:t>о</w:t>
      </w:r>
    </w:p>
    <w:p w:rsidR="00927612" w:rsidRPr="007E0CFC" w:rsidRDefault="00751F34" w:rsidP="009A0F77">
      <w:pPr>
        <w:spacing w:after="0" w:line="240" w:lineRule="auto"/>
        <w:ind w:firstLine="6804"/>
        <w:jc w:val="center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</w:t>
      </w:r>
      <w:r w:rsidR="003B61D0" w:rsidRPr="007E0CFC">
        <w:rPr>
          <w:rFonts w:ascii="Times New Roman" w:hAnsi="Times New Roman"/>
          <w:sz w:val="24"/>
          <w:szCs w:val="24"/>
        </w:rPr>
        <w:t>постановлением а</w:t>
      </w:r>
      <w:r w:rsidR="00927612" w:rsidRPr="007E0CFC">
        <w:rPr>
          <w:rFonts w:ascii="Times New Roman" w:hAnsi="Times New Roman"/>
          <w:sz w:val="24"/>
          <w:szCs w:val="24"/>
        </w:rPr>
        <w:t>дминистрации</w:t>
      </w:r>
    </w:p>
    <w:p w:rsidR="00927612" w:rsidRPr="007E0CFC" w:rsidRDefault="003B61D0" w:rsidP="003B61D0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    </w:t>
      </w:r>
      <w:r w:rsidR="009A0F77" w:rsidRPr="007E0CFC">
        <w:rPr>
          <w:rFonts w:ascii="Times New Roman" w:hAnsi="Times New Roman"/>
          <w:sz w:val="24"/>
          <w:szCs w:val="24"/>
        </w:rPr>
        <w:t>Щигровского</w:t>
      </w:r>
      <w:r w:rsidR="00927612" w:rsidRPr="007E0CFC">
        <w:rPr>
          <w:rFonts w:ascii="Times New Roman" w:hAnsi="Times New Roman"/>
          <w:sz w:val="24"/>
          <w:szCs w:val="24"/>
        </w:rPr>
        <w:t xml:space="preserve"> района</w:t>
      </w:r>
    </w:p>
    <w:p w:rsidR="00927612" w:rsidRPr="007E0CFC" w:rsidRDefault="003B61D0" w:rsidP="003B61D0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    </w:t>
      </w:r>
      <w:r w:rsidR="00927612" w:rsidRPr="007E0CFC">
        <w:rPr>
          <w:rFonts w:ascii="Times New Roman" w:hAnsi="Times New Roman"/>
          <w:sz w:val="24"/>
          <w:szCs w:val="24"/>
        </w:rPr>
        <w:t>Курской области</w:t>
      </w:r>
    </w:p>
    <w:p w:rsidR="00927612" w:rsidRPr="007E0CFC" w:rsidRDefault="00751F34" w:rsidP="00751F34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   </w:t>
      </w:r>
      <w:r w:rsidR="003B61D0" w:rsidRPr="007E0CFC">
        <w:rPr>
          <w:rFonts w:ascii="Times New Roman" w:hAnsi="Times New Roman"/>
          <w:sz w:val="24"/>
          <w:szCs w:val="24"/>
        </w:rPr>
        <w:t xml:space="preserve"> </w:t>
      </w:r>
      <w:r w:rsidR="00927612" w:rsidRPr="007E0CFC">
        <w:rPr>
          <w:rFonts w:ascii="Times New Roman" w:hAnsi="Times New Roman"/>
          <w:sz w:val="24"/>
          <w:szCs w:val="24"/>
        </w:rPr>
        <w:t xml:space="preserve">от </w:t>
      </w:r>
      <w:r w:rsidR="006D0E3A">
        <w:rPr>
          <w:rFonts w:ascii="Times New Roman" w:hAnsi="Times New Roman"/>
          <w:sz w:val="24"/>
          <w:szCs w:val="24"/>
        </w:rPr>
        <w:t>20</w:t>
      </w:r>
      <w:r w:rsidR="007E66E7">
        <w:rPr>
          <w:rFonts w:ascii="Times New Roman" w:hAnsi="Times New Roman"/>
          <w:sz w:val="24"/>
          <w:szCs w:val="24"/>
        </w:rPr>
        <w:t xml:space="preserve"> </w:t>
      </w:r>
      <w:r w:rsidR="00E83333">
        <w:rPr>
          <w:rFonts w:ascii="Times New Roman" w:hAnsi="Times New Roman"/>
          <w:sz w:val="24"/>
          <w:szCs w:val="24"/>
        </w:rPr>
        <w:t>января</w:t>
      </w:r>
      <w:r w:rsidR="00927612" w:rsidRPr="007E0CFC">
        <w:rPr>
          <w:rFonts w:ascii="Times New Roman" w:hAnsi="Times New Roman"/>
          <w:sz w:val="24"/>
          <w:szCs w:val="24"/>
        </w:rPr>
        <w:t xml:space="preserve"> 20</w:t>
      </w:r>
      <w:r w:rsidR="006D0E3A">
        <w:rPr>
          <w:rFonts w:ascii="Times New Roman" w:hAnsi="Times New Roman"/>
          <w:sz w:val="24"/>
          <w:szCs w:val="24"/>
        </w:rPr>
        <w:t>21</w:t>
      </w:r>
      <w:r w:rsidR="003B61D0" w:rsidRPr="007E0CFC">
        <w:rPr>
          <w:rFonts w:ascii="Times New Roman" w:hAnsi="Times New Roman"/>
          <w:sz w:val="24"/>
          <w:szCs w:val="24"/>
        </w:rPr>
        <w:t xml:space="preserve"> </w:t>
      </w:r>
      <w:r w:rsidR="00927612" w:rsidRPr="007E0CFC">
        <w:rPr>
          <w:rFonts w:ascii="Times New Roman" w:hAnsi="Times New Roman"/>
          <w:sz w:val="24"/>
          <w:szCs w:val="24"/>
        </w:rPr>
        <w:t xml:space="preserve">г. </w:t>
      </w:r>
      <w:r w:rsidR="003B61D0" w:rsidRPr="007E0CFC">
        <w:rPr>
          <w:rFonts w:ascii="Times New Roman" w:hAnsi="Times New Roman"/>
          <w:sz w:val="24"/>
          <w:szCs w:val="24"/>
        </w:rPr>
        <w:t xml:space="preserve"> </w:t>
      </w:r>
      <w:r w:rsidR="00927612" w:rsidRPr="007E0CFC">
        <w:rPr>
          <w:rFonts w:ascii="Times New Roman" w:hAnsi="Times New Roman"/>
          <w:sz w:val="24"/>
          <w:szCs w:val="24"/>
        </w:rPr>
        <w:t xml:space="preserve">№ </w:t>
      </w:r>
      <w:r w:rsidR="006D0E3A">
        <w:rPr>
          <w:rFonts w:ascii="Times New Roman" w:hAnsi="Times New Roman"/>
          <w:sz w:val="24"/>
          <w:szCs w:val="24"/>
        </w:rPr>
        <w:t>52</w:t>
      </w:r>
    </w:p>
    <w:p w:rsidR="00927612" w:rsidRPr="007E0CFC" w:rsidRDefault="00927612" w:rsidP="00927612">
      <w:pPr>
        <w:ind w:firstLine="5"/>
        <w:jc w:val="center"/>
        <w:rPr>
          <w:rFonts w:ascii="Times New Roman" w:hAnsi="Times New Roman"/>
          <w:sz w:val="24"/>
          <w:szCs w:val="24"/>
        </w:rPr>
      </w:pPr>
    </w:p>
    <w:p w:rsidR="00927612" w:rsidRPr="007E0CFC" w:rsidRDefault="00927612" w:rsidP="00927612">
      <w:pPr>
        <w:ind w:firstLine="5"/>
        <w:jc w:val="center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927612" w:rsidRPr="007E0CFC" w:rsidRDefault="00927612" w:rsidP="00927612">
      <w:pPr>
        <w:ind w:firstLine="5"/>
        <w:jc w:val="center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927612" w:rsidRPr="007E0CFC" w:rsidRDefault="00927612" w:rsidP="00927612">
      <w:pPr>
        <w:pStyle w:val="Default"/>
        <w:jc w:val="center"/>
        <w:rPr>
          <w:bCs/>
          <w:color w:val="auto"/>
        </w:rPr>
      </w:pPr>
      <w:r w:rsidRPr="007E0CFC">
        <w:rPr>
          <w:bCs/>
          <w:color w:val="auto"/>
        </w:rPr>
        <w:t xml:space="preserve">Перечень рынков для содействия развитию </w:t>
      </w:r>
    </w:p>
    <w:p w:rsidR="00927612" w:rsidRPr="007E0CFC" w:rsidRDefault="00927612" w:rsidP="00927612">
      <w:pPr>
        <w:pStyle w:val="Default"/>
        <w:jc w:val="center"/>
        <w:rPr>
          <w:bCs/>
          <w:color w:val="auto"/>
        </w:rPr>
      </w:pPr>
      <w:r w:rsidRPr="007E0CFC">
        <w:rPr>
          <w:bCs/>
          <w:color w:val="auto"/>
        </w:rPr>
        <w:t xml:space="preserve">конкуренции в </w:t>
      </w:r>
      <w:r w:rsidR="009A0F77" w:rsidRPr="007E0CFC">
        <w:rPr>
          <w:bCs/>
          <w:color w:val="auto"/>
        </w:rPr>
        <w:t>Щигро</w:t>
      </w:r>
      <w:r w:rsidRPr="007E0CFC">
        <w:rPr>
          <w:bCs/>
          <w:color w:val="auto"/>
        </w:rPr>
        <w:t>вском районе Курской области</w:t>
      </w:r>
    </w:p>
    <w:p w:rsidR="00E771E2" w:rsidRPr="007E0CFC" w:rsidRDefault="00E771E2" w:rsidP="00927612">
      <w:pPr>
        <w:pStyle w:val="Default"/>
        <w:jc w:val="center"/>
        <w:rPr>
          <w:bCs/>
          <w:color w:val="auto"/>
        </w:rPr>
      </w:pPr>
    </w:p>
    <w:p w:rsidR="00E771E2" w:rsidRPr="007E0CFC" w:rsidRDefault="00E771E2" w:rsidP="00927612">
      <w:pPr>
        <w:pStyle w:val="Default"/>
        <w:jc w:val="center"/>
        <w:rPr>
          <w:bCs/>
          <w:color w:val="auto"/>
        </w:rPr>
      </w:pPr>
    </w:p>
    <w:p w:rsidR="00E771E2" w:rsidRPr="007E0CFC" w:rsidRDefault="00E771E2" w:rsidP="00E771E2">
      <w:pPr>
        <w:pStyle w:val="Default"/>
        <w:jc w:val="center"/>
        <w:rPr>
          <w:color w:val="auto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9770"/>
      </w:tblGrid>
      <w:tr w:rsidR="00E771E2" w:rsidRPr="007E0CFC" w:rsidTr="00BA0A53">
        <w:trPr>
          <w:trHeight w:val="38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E2" w:rsidRPr="007E0CFC" w:rsidRDefault="00E771E2" w:rsidP="00BA0A53">
            <w:pPr>
              <w:pStyle w:val="Default"/>
              <w:jc w:val="center"/>
              <w:rPr>
                <w:color w:val="auto"/>
              </w:rPr>
            </w:pPr>
            <w:r w:rsidRPr="007E0CFC">
              <w:rPr>
                <w:color w:val="auto"/>
              </w:rPr>
              <w:t xml:space="preserve">№ </w:t>
            </w:r>
          </w:p>
          <w:p w:rsidR="00E771E2" w:rsidRPr="007E0CFC" w:rsidRDefault="00E771E2" w:rsidP="00BA0A53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7E0CFC">
              <w:rPr>
                <w:color w:val="auto"/>
              </w:rPr>
              <w:t>п</w:t>
            </w:r>
            <w:proofErr w:type="spellEnd"/>
            <w:proofErr w:type="gramEnd"/>
            <w:r w:rsidRPr="007E0CFC">
              <w:rPr>
                <w:color w:val="auto"/>
              </w:rPr>
              <w:t>/</w:t>
            </w:r>
            <w:proofErr w:type="spellStart"/>
            <w:r w:rsidRPr="007E0CFC">
              <w:rPr>
                <w:color w:val="auto"/>
              </w:rPr>
              <w:t>п</w:t>
            </w:r>
            <w:proofErr w:type="spellEnd"/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2" w:rsidRPr="007E0CFC" w:rsidRDefault="00E771E2" w:rsidP="00BA0A53">
            <w:pPr>
              <w:pStyle w:val="Default"/>
              <w:jc w:val="center"/>
              <w:rPr>
                <w:color w:val="auto"/>
              </w:rPr>
            </w:pPr>
            <w:r w:rsidRPr="007E0CFC">
              <w:rPr>
                <w:color w:val="auto"/>
              </w:rPr>
              <w:t>Наименование рынка</w:t>
            </w:r>
          </w:p>
        </w:tc>
      </w:tr>
      <w:tr w:rsidR="00E771E2" w:rsidRPr="007E0CFC" w:rsidTr="00BA0A53">
        <w:trPr>
          <w:trHeight w:val="6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2" w:rsidRPr="007E0CFC" w:rsidRDefault="00E771E2" w:rsidP="00BA0A53">
            <w:pPr>
              <w:pStyle w:val="Default"/>
              <w:jc w:val="center"/>
              <w:rPr>
                <w:color w:val="auto"/>
              </w:rPr>
            </w:pPr>
            <w:r w:rsidRPr="007E0CFC">
              <w:rPr>
                <w:color w:val="auto"/>
              </w:rPr>
              <w:t>1.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2" w:rsidRPr="007E0CFC" w:rsidRDefault="006D0E3A" w:rsidP="00BA0A53">
            <w:pPr>
              <w:pStyle w:val="Default"/>
              <w:rPr>
                <w:color w:val="auto"/>
              </w:rPr>
            </w:pPr>
            <w:r w:rsidRPr="007E0CFC">
              <w:rPr>
                <w:color w:val="auto"/>
              </w:rPr>
              <w:t>Рынок выполнения работ по благоустройству городской среды</w:t>
            </w:r>
          </w:p>
        </w:tc>
      </w:tr>
      <w:tr w:rsidR="00E771E2" w:rsidRPr="007E0CFC" w:rsidTr="00BA0A53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2" w:rsidRPr="007E0CFC" w:rsidRDefault="001C1D79" w:rsidP="00BA0A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771E2" w:rsidRPr="007E0CFC">
              <w:rPr>
                <w:color w:val="auto"/>
              </w:rPr>
              <w:t>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E2" w:rsidRPr="007E0CFC" w:rsidRDefault="006D0E3A" w:rsidP="00BA0A5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Рынок  поставки сжиженного газа в баллонах</w:t>
            </w:r>
          </w:p>
        </w:tc>
      </w:tr>
      <w:tr w:rsidR="00E771E2" w:rsidRPr="007E0CFC" w:rsidTr="00BA0A53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2" w:rsidRPr="007E0CFC" w:rsidRDefault="001C1D79" w:rsidP="00BA0A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E2" w:rsidRPr="007E0CFC" w:rsidRDefault="00E771E2" w:rsidP="00BA0A53">
            <w:pPr>
              <w:pStyle w:val="Default"/>
              <w:rPr>
                <w:color w:val="auto"/>
              </w:rPr>
            </w:pPr>
            <w:r w:rsidRPr="007E0CFC">
              <w:rPr>
                <w:bCs/>
                <w:color w:val="auto"/>
              </w:rPr>
              <w:t>Рынок кадастровых и землеустроительных работ</w:t>
            </w:r>
          </w:p>
        </w:tc>
      </w:tr>
      <w:tr w:rsidR="00E771E2" w:rsidRPr="007E0CFC" w:rsidTr="00BA0A53">
        <w:trPr>
          <w:trHeight w:val="53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E2" w:rsidRPr="007E0CFC" w:rsidRDefault="001C1D79" w:rsidP="00BA0A5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E2" w:rsidRPr="007E0CFC" w:rsidRDefault="00E771E2" w:rsidP="00751F34">
            <w:pPr>
              <w:pStyle w:val="Default"/>
              <w:rPr>
                <w:color w:val="auto"/>
              </w:rPr>
            </w:pPr>
            <w:r w:rsidRPr="007E0CFC">
              <w:rPr>
                <w:color w:val="auto"/>
              </w:rPr>
              <w:t xml:space="preserve">Рынок </w:t>
            </w:r>
            <w:r w:rsidR="00751F34" w:rsidRPr="007E0CFC">
              <w:rPr>
                <w:color w:val="auto"/>
              </w:rPr>
              <w:t>семеноводства</w:t>
            </w:r>
          </w:p>
        </w:tc>
      </w:tr>
    </w:tbl>
    <w:p w:rsidR="00E771E2" w:rsidRPr="007E0CFC" w:rsidRDefault="00E771E2" w:rsidP="00927612">
      <w:pPr>
        <w:pStyle w:val="Default"/>
        <w:jc w:val="center"/>
        <w:rPr>
          <w:b/>
          <w:bCs/>
          <w:color w:val="auto"/>
        </w:rPr>
      </w:pPr>
    </w:p>
    <w:p w:rsidR="00E771E2" w:rsidRPr="007E0CFC" w:rsidRDefault="00E771E2" w:rsidP="00927612">
      <w:pPr>
        <w:pStyle w:val="Default"/>
        <w:jc w:val="center"/>
        <w:rPr>
          <w:b/>
          <w:bCs/>
          <w:color w:val="auto"/>
        </w:rPr>
      </w:pPr>
    </w:p>
    <w:p w:rsidR="00E771E2" w:rsidRPr="007E0CFC" w:rsidRDefault="00E771E2" w:rsidP="00927612">
      <w:pPr>
        <w:pStyle w:val="Default"/>
        <w:jc w:val="center"/>
        <w:rPr>
          <w:b/>
          <w:bCs/>
          <w:color w:val="auto"/>
        </w:rPr>
      </w:pPr>
    </w:p>
    <w:p w:rsidR="00927612" w:rsidRPr="007E0CFC" w:rsidRDefault="00927612" w:rsidP="00927612">
      <w:pPr>
        <w:pStyle w:val="Default"/>
        <w:jc w:val="center"/>
        <w:rPr>
          <w:color w:val="auto"/>
        </w:rPr>
      </w:pPr>
    </w:p>
    <w:p w:rsidR="00927612" w:rsidRPr="007E0CFC" w:rsidRDefault="00927612" w:rsidP="003B61D0">
      <w:pPr>
        <w:pStyle w:val="Default"/>
        <w:rPr>
          <w:color w:val="auto"/>
        </w:rPr>
        <w:sectPr w:rsidR="00927612" w:rsidRPr="007E0CFC" w:rsidSect="00927612">
          <w:pgSz w:w="11906" w:h="16838"/>
          <w:pgMar w:top="1134" w:right="567" w:bottom="1134" w:left="567" w:header="709" w:footer="709" w:gutter="0"/>
          <w:cols w:space="708"/>
          <w:docGrid w:linePitch="381"/>
        </w:sectPr>
      </w:pPr>
    </w:p>
    <w:p w:rsidR="003B61D0" w:rsidRPr="007E0CFC" w:rsidRDefault="003B61D0" w:rsidP="00BA351F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1D0" w:rsidRPr="007E0CFC" w:rsidRDefault="00BA351F" w:rsidP="003B61D0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CFC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3B61D0" w:rsidRPr="007E0CFC" w:rsidRDefault="00166CAC" w:rsidP="003B61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Утвержден</w:t>
      </w:r>
      <w:r w:rsidR="00BB0199">
        <w:rPr>
          <w:rFonts w:ascii="Times New Roman" w:hAnsi="Times New Roman"/>
          <w:sz w:val="24"/>
          <w:szCs w:val="24"/>
        </w:rPr>
        <w:t>о</w:t>
      </w:r>
      <w:r w:rsidRPr="007E0CFC">
        <w:rPr>
          <w:rFonts w:ascii="Times New Roman" w:hAnsi="Times New Roman"/>
          <w:sz w:val="24"/>
          <w:szCs w:val="24"/>
        </w:rPr>
        <w:t xml:space="preserve"> </w:t>
      </w:r>
    </w:p>
    <w:p w:rsidR="00400139" w:rsidRPr="007E0CFC" w:rsidRDefault="00400139" w:rsidP="00400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C0014" w:rsidRPr="007E0CFC">
        <w:rPr>
          <w:rFonts w:ascii="Times New Roman" w:hAnsi="Times New Roman"/>
          <w:sz w:val="24"/>
          <w:szCs w:val="24"/>
        </w:rPr>
        <w:t xml:space="preserve">        </w:t>
      </w:r>
      <w:r w:rsidR="00166CAC" w:rsidRPr="007E0CFC">
        <w:rPr>
          <w:rFonts w:ascii="Times New Roman" w:hAnsi="Times New Roman"/>
          <w:sz w:val="24"/>
          <w:szCs w:val="24"/>
        </w:rPr>
        <w:t xml:space="preserve">постановлением  </w:t>
      </w:r>
      <w:r w:rsidRPr="007E0CFC">
        <w:rPr>
          <w:rFonts w:ascii="Times New Roman" w:hAnsi="Times New Roman"/>
          <w:sz w:val="24"/>
          <w:szCs w:val="24"/>
        </w:rPr>
        <w:t>администрации</w:t>
      </w:r>
      <w:r w:rsidR="00166CAC" w:rsidRPr="007E0C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7E0CFC">
        <w:rPr>
          <w:rFonts w:ascii="Times New Roman" w:hAnsi="Times New Roman"/>
          <w:sz w:val="24"/>
          <w:szCs w:val="24"/>
        </w:rPr>
        <w:t xml:space="preserve">             </w:t>
      </w:r>
    </w:p>
    <w:p w:rsidR="00166CAC" w:rsidRPr="007E0CFC" w:rsidRDefault="00400139" w:rsidP="00400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66CAC" w:rsidRPr="007E0CFC">
        <w:rPr>
          <w:rFonts w:ascii="Times New Roman" w:hAnsi="Times New Roman"/>
          <w:sz w:val="24"/>
          <w:szCs w:val="24"/>
        </w:rPr>
        <w:t xml:space="preserve"> </w:t>
      </w:r>
      <w:r w:rsidRPr="007E0CF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66CAC" w:rsidRPr="007E0CFC">
        <w:rPr>
          <w:rFonts w:ascii="Times New Roman" w:hAnsi="Times New Roman"/>
          <w:sz w:val="24"/>
          <w:szCs w:val="24"/>
        </w:rPr>
        <w:t>Щигровского района</w:t>
      </w:r>
      <w:r w:rsidRPr="007E0CFC">
        <w:rPr>
          <w:rFonts w:ascii="Times New Roman" w:hAnsi="Times New Roman"/>
          <w:sz w:val="24"/>
          <w:szCs w:val="24"/>
        </w:rPr>
        <w:t xml:space="preserve"> Курской области</w:t>
      </w:r>
      <w:r w:rsidR="00166CAC" w:rsidRPr="007E0C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166CAC" w:rsidRPr="007E0CFC" w:rsidRDefault="00166CAC" w:rsidP="00400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400139" w:rsidRPr="007E0CFC">
        <w:rPr>
          <w:rFonts w:ascii="Times New Roman" w:hAnsi="Times New Roman"/>
          <w:sz w:val="24"/>
          <w:szCs w:val="24"/>
        </w:rPr>
        <w:t xml:space="preserve">                        </w:t>
      </w:r>
      <w:r w:rsidR="00BC0014" w:rsidRPr="007E0CFC">
        <w:rPr>
          <w:rFonts w:ascii="Times New Roman" w:hAnsi="Times New Roman"/>
          <w:sz w:val="24"/>
          <w:szCs w:val="24"/>
        </w:rPr>
        <w:t xml:space="preserve">     </w:t>
      </w:r>
      <w:r w:rsidR="00400139" w:rsidRPr="007E0CFC">
        <w:rPr>
          <w:rFonts w:ascii="Times New Roman" w:hAnsi="Times New Roman"/>
          <w:sz w:val="24"/>
          <w:szCs w:val="24"/>
        </w:rPr>
        <w:t xml:space="preserve"> </w:t>
      </w:r>
      <w:r w:rsidRPr="007E0CFC">
        <w:rPr>
          <w:rFonts w:ascii="Times New Roman" w:hAnsi="Times New Roman"/>
          <w:sz w:val="24"/>
          <w:szCs w:val="24"/>
        </w:rPr>
        <w:t xml:space="preserve">от </w:t>
      </w:r>
      <w:r w:rsidR="006D0E3A">
        <w:rPr>
          <w:rFonts w:ascii="Times New Roman" w:hAnsi="Times New Roman"/>
          <w:sz w:val="24"/>
          <w:szCs w:val="24"/>
        </w:rPr>
        <w:t>20  января</w:t>
      </w:r>
      <w:r w:rsidR="007E66E7">
        <w:rPr>
          <w:rFonts w:ascii="Times New Roman" w:hAnsi="Times New Roman"/>
          <w:sz w:val="24"/>
          <w:szCs w:val="24"/>
        </w:rPr>
        <w:t xml:space="preserve"> </w:t>
      </w:r>
      <w:r w:rsidRPr="007E0CFC">
        <w:rPr>
          <w:rFonts w:ascii="Times New Roman" w:hAnsi="Times New Roman"/>
          <w:sz w:val="24"/>
          <w:szCs w:val="24"/>
        </w:rPr>
        <w:t>20</w:t>
      </w:r>
      <w:r w:rsidR="006D0E3A">
        <w:rPr>
          <w:rFonts w:ascii="Times New Roman" w:hAnsi="Times New Roman"/>
          <w:sz w:val="24"/>
          <w:szCs w:val="24"/>
        </w:rPr>
        <w:t>2</w:t>
      </w:r>
      <w:r w:rsidRPr="007E0CFC">
        <w:rPr>
          <w:rFonts w:ascii="Times New Roman" w:hAnsi="Times New Roman"/>
          <w:sz w:val="24"/>
          <w:szCs w:val="24"/>
        </w:rPr>
        <w:t>1 года</w:t>
      </w:r>
      <w:r w:rsidR="00400139" w:rsidRPr="007E0CFC">
        <w:rPr>
          <w:rFonts w:ascii="Times New Roman" w:hAnsi="Times New Roman"/>
          <w:sz w:val="24"/>
          <w:szCs w:val="24"/>
        </w:rPr>
        <w:t xml:space="preserve"> № </w:t>
      </w:r>
      <w:r w:rsidR="006D0E3A">
        <w:rPr>
          <w:rFonts w:ascii="Times New Roman" w:hAnsi="Times New Roman"/>
          <w:sz w:val="24"/>
          <w:szCs w:val="24"/>
        </w:rPr>
        <w:t>52</w:t>
      </w:r>
    </w:p>
    <w:p w:rsidR="00166CAC" w:rsidRPr="007E0CFC" w:rsidRDefault="00166CAC" w:rsidP="004001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66CAC" w:rsidRPr="007E0CFC" w:rsidRDefault="00166CAC" w:rsidP="00166C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BA351F" w:rsidRPr="007E0CFC" w:rsidRDefault="00BA351F" w:rsidP="00166C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CFC">
        <w:rPr>
          <w:rFonts w:ascii="Times New Roman" w:hAnsi="Times New Roman"/>
          <w:b/>
          <w:bCs/>
          <w:sz w:val="24"/>
          <w:szCs w:val="24"/>
        </w:rPr>
        <w:t xml:space="preserve">Муниципальный </w:t>
      </w:r>
      <w:r w:rsidR="00166CAC" w:rsidRPr="007E0CFC">
        <w:rPr>
          <w:rFonts w:ascii="Times New Roman" w:hAnsi="Times New Roman"/>
          <w:b/>
          <w:bCs/>
          <w:sz w:val="24"/>
          <w:szCs w:val="24"/>
        </w:rPr>
        <w:t>План</w:t>
      </w:r>
    </w:p>
    <w:p w:rsidR="00BA351F" w:rsidRPr="007E0CFC" w:rsidRDefault="00BA351F" w:rsidP="00166C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CFC">
        <w:rPr>
          <w:rFonts w:ascii="Times New Roman" w:hAnsi="Times New Roman"/>
          <w:b/>
          <w:bCs/>
          <w:sz w:val="24"/>
          <w:szCs w:val="24"/>
        </w:rPr>
        <w:t>мероприятий («дорожная карта»)</w:t>
      </w:r>
      <w:r w:rsidRPr="007E0CFC">
        <w:rPr>
          <w:rStyle w:val="FontStyle18"/>
          <w:b w:val="0"/>
          <w:bCs w:val="0"/>
          <w:sz w:val="24"/>
          <w:szCs w:val="24"/>
        </w:rPr>
        <w:t xml:space="preserve"> </w:t>
      </w:r>
      <w:r w:rsidRPr="007E0CFC">
        <w:rPr>
          <w:rStyle w:val="FontStyle18"/>
          <w:sz w:val="24"/>
          <w:szCs w:val="24"/>
        </w:rPr>
        <w:t>по содействию развитию конкуренции</w:t>
      </w:r>
    </w:p>
    <w:p w:rsidR="00166CAC" w:rsidRPr="007E0CFC" w:rsidRDefault="00BA351F" w:rsidP="00166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0CF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166CAC" w:rsidRPr="007E0CFC">
        <w:rPr>
          <w:rFonts w:ascii="Times New Roman" w:hAnsi="Times New Roman"/>
          <w:b/>
          <w:bCs/>
          <w:sz w:val="24"/>
          <w:szCs w:val="24"/>
        </w:rPr>
        <w:t>Щигровско</w:t>
      </w:r>
      <w:r w:rsidRPr="007E0CFC">
        <w:rPr>
          <w:rFonts w:ascii="Times New Roman" w:hAnsi="Times New Roman"/>
          <w:b/>
          <w:bCs/>
          <w:sz w:val="24"/>
          <w:szCs w:val="24"/>
        </w:rPr>
        <w:t>м</w:t>
      </w:r>
      <w:r w:rsidR="00166CAC" w:rsidRPr="007E0CFC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Pr="007E0CFC">
        <w:rPr>
          <w:rFonts w:ascii="Times New Roman" w:hAnsi="Times New Roman"/>
          <w:b/>
          <w:bCs/>
          <w:sz w:val="24"/>
          <w:szCs w:val="24"/>
        </w:rPr>
        <w:t>е</w:t>
      </w:r>
      <w:r w:rsidR="00166CAC" w:rsidRPr="007E0C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CFC">
        <w:rPr>
          <w:rStyle w:val="FontStyle18"/>
          <w:sz w:val="24"/>
          <w:szCs w:val="24"/>
        </w:rPr>
        <w:t>Курской области на 2019-2021 годы</w:t>
      </w:r>
    </w:p>
    <w:p w:rsidR="00166CAC" w:rsidRPr="007E0CFC" w:rsidRDefault="00166CAC" w:rsidP="00166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351F" w:rsidRPr="007E0CFC" w:rsidRDefault="00BA351F" w:rsidP="00166CAC">
      <w:pPr>
        <w:spacing w:after="0" w:line="240" w:lineRule="auto"/>
        <w:jc w:val="center"/>
        <w:rPr>
          <w:rStyle w:val="FontStyle18"/>
          <w:b w:val="0"/>
          <w:bCs w:val="0"/>
          <w:sz w:val="24"/>
          <w:szCs w:val="24"/>
        </w:rPr>
      </w:pPr>
    </w:p>
    <w:p w:rsidR="00BA351F" w:rsidRPr="007E0CFC" w:rsidRDefault="00BA351F" w:rsidP="005D739E">
      <w:pPr>
        <w:pStyle w:val="Default"/>
        <w:widowControl w:val="0"/>
        <w:numPr>
          <w:ilvl w:val="0"/>
          <w:numId w:val="2"/>
        </w:numPr>
        <w:suppressAutoHyphens/>
        <w:jc w:val="center"/>
        <w:rPr>
          <w:b/>
          <w:bCs/>
          <w:color w:val="auto"/>
        </w:rPr>
      </w:pPr>
      <w:r w:rsidRPr="007E0CFC">
        <w:rPr>
          <w:b/>
          <w:bCs/>
          <w:color w:val="auto"/>
        </w:rPr>
        <w:t>Общее описание «дорожной карты»</w:t>
      </w:r>
    </w:p>
    <w:p w:rsidR="005D739E" w:rsidRPr="007E0CFC" w:rsidRDefault="005D739E" w:rsidP="005D739E">
      <w:pPr>
        <w:pStyle w:val="Default"/>
        <w:widowControl w:val="0"/>
        <w:suppressAutoHyphens/>
        <w:ind w:left="1429"/>
        <w:rPr>
          <w:b/>
          <w:bCs/>
          <w:color w:val="auto"/>
        </w:rPr>
      </w:pPr>
    </w:p>
    <w:p w:rsidR="00BA351F" w:rsidRPr="007E0CFC" w:rsidRDefault="00BA351F" w:rsidP="00BA351F">
      <w:pPr>
        <w:pStyle w:val="ConsPlusNormal0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CFC">
        <w:rPr>
          <w:rFonts w:ascii="Times New Roman" w:hAnsi="Times New Roman" w:cs="Times New Roman"/>
          <w:sz w:val="24"/>
          <w:szCs w:val="24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 xml:space="preserve">Развитие конкуренции в экономике является </w:t>
      </w:r>
      <w:proofErr w:type="spellStart"/>
      <w:r w:rsidRPr="007E0CFC">
        <w:rPr>
          <w:color w:val="auto"/>
        </w:rPr>
        <w:t>многоаспектной</w:t>
      </w:r>
      <w:proofErr w:type="spellEnd"/>
      <w:r w:rsidRPr="007E0CFC">
        <w:rPr>
          <w:color w:val="auto"/>
        </w:rP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>1.2. Предметом настоящей «дорожной карты»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 xml:space="preserve">1.3. План мероприятий («дорожная карта») по достижению ключевых показателей развития конкуренции в Щигровском районе Курской области на 2019-2021 годы (далее – «дорожная карта») разработан </w:t>
      </w:r>
      <w:r w:rsidR="00343351" w:rsidRPr="007E0CFC">
        <w:rPr>
          <w:color w:val="auto"/>
        </w:rPr>
        <w:t>управлением аграрной политики, земельных и имущественных правоотношений администрации</w:t>
      </w:r>
      <w:r w:rsidRPr="007E0CFC">
        <w:rPr>
          <w:color w:val="auto"/>
        </w:rPr>
        <w:t xml:space="preserve"> Щигровского района Курской области совместно со структурными подразделениями Администрации Щигровского района Курской области.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>1.4.Реализация «дорожной карты» направлена на развитие конкурентной среды и предпринимательского климата на территории Щигровского района Курской области, снижение административных и инфраструктурных барьеров.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>1.5.Целями «дорожной карты» в Щигровском районе Курской области являются: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>-внедрение Стандарта развития конкуренции, утвержденного распоряжением Правительства Российской Федерации от 17 апреля 2019 г. № 768-р;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>-проведение мероприятий по содействию развитию конкуренции для каждого товарного рынка определенных для содействия развитию конкуренции;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>-реализация положения о приоритете целей и задач по содействию развитию конкуренции на соответствующих товарных рынках;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>-снижение доли муниципального сектора в экономике;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>-развитие конкуренции при осуществлении закупок;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>-повышение уровня защиты прав потребителей;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lastRenderedPageBreak/>
        <w:t>-снижение административных барьеров.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 xml:space="preserve">1.6. </w:t>
      </w:r>
      <w:proofErr w:type="gramStart"/>
      <w:r w:rsidRPr="007E0CFC">
        <w:rPr>
          <w:color w:val="auto"/>
        </w:rPr>
        <w:t>В «дорожной карте» определены первоочередные мероприятия по развитию конкуренции на отдельных товарных рынках, признанных приоритетными с точки зрения развития конкуренции, а также системные мероприятия, которые должны быть направлены на развитие конкуренции в Щигровском районе Курской области, в том числе на повышение информационной прозрачности деятельности  органов местного самоуправления Щигровского района Курской области.</w:t>
      </w:r>
      <w:proofErr w:type="gramEnd"/>
      <w:r w:rsidRPr="007E0CFC">
        <w:rPr>
          <w:color w:val="auto"/>
        </w:rPr>
        <w:t xml:space="preserve"> Разработанные меры будут способствовать созданию эффективной конкурентной среды на рынках товаров и услуг на территории Щигровского района Курской области, что позволит достичь улучшений в качестве жизни жителей </w:t>
      </w:r>
      <w:proofErr w:type="spellStart"/>
      <w:r w:rsidRPr="007E0CFC">
        <w:rPr>
          <w:color w:val="auto"/>
        </w:rPr>
        <w:t>Щигровсого</w:t>
      </w:r>
      <w:proofErr w:type="spellEnd"/>
      <w:r w:rsidRPr="007E0CFC">
        <w:rPr>
          <w:color w:val="auto"/>
        </w:rPr>
        <w:t xml:space="preserve"> района Курской области за краткосрочный период.</w:t>
      </w:r>
    </w:p>
    <w:p w:rsidR="00BA351F" w:rsidRPr="007E0CFC" w:rsidRDefault="00BA351F" w:rsidP="00BA351F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7E0CFC">
        <w:rPr>
          <w:color w:val="auto"/>
        </w:rPr>
        <w:t xml:space="preserve">1.7. </w:t>
      </w:r>
      <w:proofErr w:type="gramStart"/>
      <w:r w:rsidRPr="007E0CFC">
        <w:rPr>
          <w:color w:val="auto"/>
        </w:rPr>
        <w:t>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 и приказом Федеральной антимонопольной службы от 06.08.2019 № 1059/19 «О внесении изменений в приказ Федеральной</w:t>
      </w:r>
      <w:proofErr w:type="gramEnd"/>
      <w:r w:rsidRPr="007E0CFC">
        <w:rPr>
          <w:color w:val="auto"/>
        </w:rPr>
        <w:t xml:space="preserve"> антимонопольной службы от 29 августа 2018 года № 1232/18 «Об 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:rsidR="00EE0DF8" w:rsidRPr="007E0CFC" w:rsidRDefault="00EE0DF8" w:rsidP="00EE0DF8">
      <w:pPr>
        <w:pStyle w:val="Default"/>
        <w:suppressAutoHyphens/>
        <w:rPr>
          <w:rStyle w:val="FontStyle18"/>
          <w:b w:val="0"/>
          <w:bCs w:val="0"/>
          <w:color w:val="auto"/>
          <w:sz w:val="24"/>
          <w:szCs w:val="24"/>
        </w:rPr>
      </w:pPr>
    </w:p>
    <w:p w:rsidR="003B61D0" w:rsidRPr="007E0CFC" w:rsidRDefault="003B61D0" w:rsidP="00EE0DF8">
      <w:pPr>
        <w:pStyle w:val="Default"/>
        <w:suppressAutoHyphens/>
        <w:rPr>
          <w:color w:val="auto"/>
        </w:rPr>
      </w:pPr>
    </w:p>
    <w:p w:rsidR="00F47EDE" w:rsidRPr="007E0CFC" w:rsidRDefault="00F47EDE" w:rsidP="00F47EDE">
      <w:pPr>
        <w:pStyle w:val="Default"/>
        <w:suppressAutoHyphens/>
        <w:jc w:val="center"/>
        <w:rPr>
          <w:b/>
          <w:color w:val="auto"/>
        </w:rPr>
      </w:pPr>
      <w:r w:rsidRPr="007E0CFC">
        <w:rPr>
          <w:b/>
          <w:color w:val="auto"/>
          <w:lang w:val="en-US"/>
        </w:rPr>
        <w:t>II</w:t>
      </w:r>
      <w:r w:rsidRPr="007E0CFC">
        <w:rPr>
          <w:b/>
          <w:color w:val="auto"/>
        </w:rPr>
        <w:t>.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</w:t>
      </w:r>
    </w:p>
    <w:p w:rsidR="0022227E" w:rsidRPr="007E0CFC" w:rsidRDefault="0003721D" w:rsidP="00F47EDE">
      <w:pPr>
        <w:pStyle w:val="Default"/>
        <w:suppressAutoHyphens/>
        <w:jc w:val="center"/>
        <w:rPr>
          <w:b/>
          <w:color w:val="auto"/>
        </w:rPr>
      </w:pPr>
      <w:r w:rsidRPr="007E0CFC">
        <w:rPr>
          <w:b/>
          <w:color w:val="auto"/>
        </w:rPr>
        <w:t>Щиг</w:t>
      </w:r>
      <w:r w:rsidR="00F47EDE" w:rsidRPr="007E0CFC">
        <w:rPr>
          <w:b/>
          <w:color w:val="auto"/>
        </w:rPr>
        <w:t>ровского района Курской области, и её проблематики</w:t>
      </w:r>
    </w:p>
    <w:p w:rsidR="0022227E" w:rsidRPr="007E0CFC" w:rsidRDefault="0022227E" w:rsidP="0022227E">
      <w:pPr>
        <w:pStyle w:val="Default"/>
        <w:suppressAutoHyphens/>
        <w:jc w:val="center"/>
        <w:rPr>
          <w:bCs/>
          <w:color w:val="auto"/>
        </w:rPr>
      </w:pPr>
    </w:p>
    <w:p w:rsidR="00F47EDE" w:rsidRPr="007E0CFC" w:rsidRDefault="00F47EDE" w:rsidP="0022227E">
      <w:pPr>
        <w:pStyle w:val="Default"/>
        <w:suppressAutoHyphens/>
        <w:jc w:val="center"/>
        <w:rPr>
          <w:bCs/>
          <w:color w:val="auto"/>
        </w:rPr>
      </w:pPr>
    </w:p>
    <w:p w:rsidR="00F47EDE" w:rsidRPr="007E0CFC" w:rsidRDefault="00F47EDE" w:rsidP="00BE02DA">
      <w:pPr>
        <w:pStyle w:val="Default"/>
        <w:suppressAutoHyphens/>
        <w:rPr>
          <w:b/>
          <w:color w:val="auto"/>
        </w:rPr>
      </w:pPr>
    </w:p>
    <w:tbl>
      <w:tblPr>
        <w:tblStyle w:val="a9"/>
        <w:tblW w:w="15963" w:type="dxa"/>
        <w:jc w:val="center"/>
        <w:tblLayout w:type="fixed"/>
        <w:tblLook w:val="04A0"/>
      </w:tblPr>
      <w:tblGrid>
        <w:gridCol w:w="786"/>
        <w:gridCol w:w="8"/>
        <w:gridCol w:w="44"/>
        <w:gridCol w:w="2551"/>
        <w:gridCol w:w="992"/>
        <w:gridCol w:w="142"/>
        <w:gridCol w:w="1984"/>
        <w:gridCol w:w="851"/>
        <w:gridCol w:w="850"/>
        <w:gridCol w:w="992"/>
        <w:gridCol w:w="712"/>
        <w:gridCol w:w="422"/>
        <w:gridCol w:w="1137"/>
        <w:gridCol w:w="1560"/>
        <w:gridCol w:w="2932"/>
      </w:tblGrid>
      <w:tr w:rsidR="005F3931" w:rsidRPr="007E0CFC" w:rsidTr="005F3931">
        <w:trPr>
          <w:tblHeader/>
          <w:jc w:val="center"/>
        </w:trPr>
        <w:tc>
          <w:tcPr>
            <w:tcW w:w="795" w:type="dxa"/>
            <w:gridSpan w:val="2"/>
            <w:vMerge w:val="restart"/>
            <w:vAlign w:val="center"/>
          </w:tcPr>
          <w:p w:rsidR="005F3931" w:rsidRPr="007E0CFC" w:rsidRDefault="005F3931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C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0CFC">
              <w:rPr>
                <w:b/>
                <w:sz w:val="24"/>
                <w:szCs w:val="24"/>
              </w:rPr>
              <w:t>/</w:t>
            </w:r>
            <w:proofErr w:type="spellStart"/>
            <w:r w:rsidRPr="007E0C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6" w:type="dxa"/>
            <w:gridSpan w:val="2"/>
            <w:vMerge w:val="restart"/>
            <w:vAlign w:val="center"/>
          </w:tcPr>
          <w:p w:rsidR="005F3931" w:rsidRPr="007E0CFC" w:rsidRDefault="005F3931" w:rsidP="00BA0A53">
            <w:pPr>
              <w:pStyle w:val="a7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F3931" w:rsidRPr="007E0CFC" w:rsidRDefault="005F3931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5F3931" w:rsidRPr="007E0CFC" w:rsidRDefault="005F3931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5F3931" w:rsidRPr="007E0CFC" w:rsidRDefault="005F3931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7E0CFC">
              <w:rPr>
                <w:b/>
                <w:sz w:val="24"/>
                <w:szCs w:val="24"/>
              </w:rPr>
              <w:t>изм</w:t>
            </w:r>
            <w:proofErr w:type="spellEnd"/>
            <w:r w:rsidRPr="007E0C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4" w:type="dxa"/>
            <w:gridSpan w:val="3"/>
            <w:vAlign w:val="center"/>
          </w:tcPr>
          <w:p w:rsidR="005F3931" w:rsidRPr="007E0CFC" w:rsidRDefault="005F3931" w:rsidP="00B5004E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Фактические </w:t>
            </w:r>
            <w:r w:rsidRPr="007E0CFC">
              <w:rPr>
                <w:b/>
                <w:sz w:val="24"/>
                <w:szCs w:val="24"/>
              </w:rPr>
              <w:t xml:space="preserve"> значения показателя в Щигровском районе Курской области</w:t>
            </w:r>
          </w:p>
        </w:tc>
        <w:tc>
          <w:tcPr>
            <w:tcW w:w="1556" w:type="dxa"/>
            <w:gridSpan w:val="2"/>
            <w:vAlign w:val="center"/>
          </w:tcPr>
          <w:p w:rsidR="005F3931" w:rsidRPr="007E0CFC" w:rsidRDefault="005F3931" w:rsidP="00B5004E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Целевые </w:t>
            </w:r>
            <w:r w:rsidRPr="007E0CFC">
              <w:rPr>
                <w:b/>
                <w:sz w:val="24"/>
                <w:szCs w:val="24"/>
              </w:rPr>
              <w:t>значения показателя в Щигровском районе Курской области</w:t>
            </w:r>
          </w:p>
        </w:tc>
        <w:tc>
          <w:tcPr>
            <w:tcW w:w="1560" w:type="dxa"/>
            <w:vAlign w:val="center"/>
          </w:tcPr>
          <w:p w:rsidR="005F3931" w:rsidRPr="007E0CFC" w:rsidRDefault="005F3931" w:rsidP="00343351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Целевые значения показателя Стандарта</w:t>
            </w:r>
          </w:p>
        </w:tc>
        <w:tc>
          <w:tcPr>
            <w:tcW w:w="2933" w:type="dxa"/>
            <w:vMerge w:val="restart"/>
            <w:vAlign w:val="center"/>
          </w:tcPr>
          <w:p w:rsidR="005F3931" w:rsidRPr="007E0CFC" w:rsidRDefault="005F3931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5570D" w:rsidRPr="007E0CFC" w:rsidTr="00CD661C">
        <w:trPr>
          <w:cantSplit/>
          <w:trHeight w:val="1472"/>
          <w:tblHeader/>
          <w:jc w:val="center"/>
        </w:trPr>
        <w:tc>
          <w:tcPr>
            <w:tcW w:w="795" w:type="dxa"/>
            <w:gridSpan w:val="2"/>
            <w:vMerge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vMerge/>
            <w:vAlign w:val="center"/>
          </w:tcPr>
          <w:p w:rsidR="00E5570D" w:rsidRPr="007E0CFC" w:rsidRDefault="00E5570D" w:rsidP="00BA0A53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5570D" w:rsidRPr="007E0CFC" w:rsidRDefault="00E5570D" w:rsidP="00BA0A53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5570D" w:rsidRPr="007E0CFC" w:rsidRDefault="00E5570D" w:rsidP="00BA0A53">
            <w:pPr>
              <w:pStyle w:val="a7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2018 (исх.)</w:t>
            </w:r>
          </w:p>
        </w:tc>
        <w:tc>
          <w:tcPr>
            <w:tcW w:w="992" w:type="dxa"/>
            <w:textDirection w:val="btLr"/>
            <w:vAlign w:val="center"/>
          </w:tcPr>
          <w:p w:rsidR="00E5570D" w:rsidRPr="007E0CFC" w:rsidRDefault="00E5570D" w:rsidP="00BA0A53">
            <w:pPr>
              <w:pStyle w:val="a7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на 01.01.2020</w:t>
            </w:r>
          </w:p>
        </w:tc>
        <w:tc>
          <w:tcPr>
            <w:tcW w:w="709" w:type="dxa"/>
            <w:textDirection w:val="btLr"/>
            <w:vAlign w:val="center"/>
          </w:tcPr>
          <w:p w:rsidR="00E5570D" w:rsidRPr="007E0CFC" w:rsidRDefault="00E5570D" w:rsidP="00BA0A53">
            <w:pPr>
              <w:pStyle w:val="a7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на 01.01.2021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E5570D" w:rsidRPr="007E0CFC" w:rsidRDefault="00E5570D" w:rsidP="00BA0A53">
            <w:pPr>
              <w:pStyle w:val="a7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на 01.01.2022</w:t>
            </w:r>
          </w:p>
        </w:tc>
        <w:tc>
          <w:tcPr>
            <w:tcW w:w="1560" w:type="dxa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на 01.01.2022</w:t>
            </w:r>
          </w:p>
        </w:tc>
        <w:tc>
          <w:tcPr>
            <w:tcW w:w="2933" w:type="dxa"/>
            <w:vMerge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5570D" w:rsidRPr="007E0CFC" w:rsidTr="00CD661C">
        <w:trPr>
          <w:tblHeader/>
          <w:jc w:val="center"/>
        </w:trPr>
        <w:tc>
          <w:tcPr>
            <w:tcW w:w="795" w:type="dxa"/>
            <w:gridSpan w:val="2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2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E5570D" w:rsidRPr="007E0CFC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5570D" w:rsidRPr="007E0CFC" w:rsidRDefault="00E5570D" w:rsidP="00343351">
            <w:pPr>
              <w:pStyle w:val="a7"/>
              <w:ind w:left="1973" w:right="-1963" w:firstLine="1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5570D" w:rsidRDefault="00E5570D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10</w:t>
            </w:r>
          </w:p>
          <w:p w:rsidR="00BB0199" w:rsidRDefault="00BB0199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BB0199" w:rsidRDefault="00BB0199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BB0199" w:rsidRDefault="00BB0199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BB0199" w:rsidRDefault="00BB0199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BB0199" w:rsidRPr="007E0CFC" w:rsidRDefault="00BB0199" w:rsidP="00BA0A5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B04860" w:rsidRPr="007E0CFC" w:rsidTr="007840A7">
        <w:trPr>
          <w:trHeight w:val="150"/>
          <w:tblHeader/>
          <w:jc w:val="center"/>
        </w:trPr>
        <w:tc>
          <w:tcPr>
            <w:tcW w:w="15963" w:type="dxa"/>
            <w:gridSpan w:val="15"/>
            <w:vAlign w:val="center"/>
          </w:tcPr>
          <w:p w:rsidR="00BB0199" w:rsidRDefault="00BB0199" w:rsidP="0093084A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860" w:rsidRPr="007E0CFC" w:rsidRDefault="00B04860" w:rsidP="0093084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65B54" w:rsidRPr="007E0CFC">
              <w:rPr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B04860" w:rsidRPr="007E0CFC" w:rsidTr="007840A7">
        <w:trPr>
          <w:trHeight w:val="127"/>
          <w:tblHeader/>
          <w:jc w:val="center"/>
        </w:trPr>
        <w:tc>
          <w:tcPr>
            <w:tcW w:w="15963" w:type="dxa"/>
            <w:gridSpan w:val="15"/>
            <w:vAlign w:val="center"/>
          </w:tcPr>
          <w:p w:rsidR="00B04860" w:rsidRPr="00765B54" w:rsidRDefault="00B04860" w:rsidP="00B04860">
            <w:pPr>
              <w:pStyle w:val="a7"/>
              <w:widowControl w:val="0"/>
              <w:ind w:firstLine="261"/>
              <w:rPr>
                <w:rFonts w:asciiTheme="minorHAnsi" w:hAnsiTheme="minorHAnsi" w:cstheme="minorHAnsi"/>
                <w:sz w:val="24"/>
                <w:szCs w:val="24"/>
              </w:rPr>
            </w:pPr>
            <w:r w:rsidRPr="00765B54">
              <w:rPr>
                <w:rFonts w:asciiTheme="minorHAnsi" w:hAnsiTheme="minorHAnsi" w:cstheme="minorHAnsi"/>
                <w:sz w:val="24"/>
                <w:szCs w:val="24"/>
              </w:rPr>
              <w:t>Фактическая информация:</w:t>
            </w:r>
          </w:p>
          <w:p w:rsidR="00765B54" w:rsidRPr="00765B54" w:rsidRDefault="00765B54" w:rsidP="00765B54">
            <w:pPr>
              <w:pStyle w:val="a7"/>
              <w:ind w:firstLine="261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65B5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В настоящее время на территории Щигровского района Курской области в рамках регионального проекта «Формирование комфортной городской среды в Курской области» реализуются мероприятия муниципальной программы «Формирование современной городской среды на территории </w:t>
            </w:r>
            <w:proofErr w:type="spellStart"/>
            <w:r w:rsidRPr="00765B5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Пригородненского</w:t>
            </w:r>
            <w:proofErr w:type="spellEnd"/>
            <w:r w:rsidRPr="00765B5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сельского совета Щигровского района на 2018-2024 годы».</w:t>
            </w:r>
          </w:p>
          <w:p w:rsidR="00B04860" w:rsidRPr="00765B54" w:rsidRDefault="00765B54" w:rsidP="00765B54">
            <w:pPr>
              <w:pStyle w:val="ConsPlusNormal0"/>
              <w:ind w:firstLine="261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765B5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После проведения аукционов  с частными компаниями заключены 2 контракта, что составляет 100 % от общего количества. В настоящее время Министерство строительства и жилищно-коммунального хозяйства Российской Федерации письмом от 28.08.2019 №31427-ДВ/09 уведомило о повышении расценок для Курской области в среднем на 15%. Данное обстоятельство позволит увеличить стоимость работ и привлечь к участию в аукционных процедурах большее количество участников.</w:t>
            </w:r>
          </w:p>
        </w:tc>
      </w:tr>
      <w:tr w:rsidR="00B04860" w:rsidRPr="007E0CFC" w:rsidTr="007840A7">
        <w:trPr>
          <w:trHeight w:val="161"/>
          <w:tblHeader/>
          <w:jc w:val="center"/>
        </w:trPr>
        <w:tc>
          <w:tcPr>
            <w:tcW w:w="15963" w:type="dxa"/>
            <w:gridSpan w:val="15"/>
            <w:vAlign w:val="center"/>
          </w:tcPr>
          <w:p w:rsidR="00765B54" w:rsidRPr="00765B54" w:rsidRDefault="00765B54" w:rsidP="00765B5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65B5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Ресурсное обеспечение: </w:t>
            </w:r>
          </w:p>
          <w:p w:rsidR="00B04860" w:rsidRPr="00765B54" w:rsidRDefault="00765B54" w:rsidP="00765B54">
            <w:pPr>
              <w:pStyle w:val="ConsPlusNormal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765B54">
              <w:rPr>
                <w:rFonts w:asciiTheme="minorHAnsi" w:hAnsiTheme="minorHAnsi" w:cstheme="minorHAnsi"/>
                <w:bCs/>
                <w:sz w:val="24"/>
                <w:szCs w:val="24"/>
              </w:rPr>
              <w:t>р</w:t>
            </w:r>
            <w:r w:rsidRPr="00765B5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еализация мероприятий «дорожной карты» будет осуществляться в рамках федерального проекта «Формирование комфортной городской среды» и м</w:t>
            </w:r>
            <w:r w:rsidRPr="00765B54">
              <w:rPr>
                <w:rFonts w:asciiTheme="minorHAnsi" w:hAnsiTheme="minorHAnsi" w:cstheme="minorHAnsi"/>
                <w:sz w:val="24"/>
                <w:szCs w:val="24"/>
              </w:rPr>
              <w:t xml:space="preserve">униципальной программы </w:t>
            </w:r>
            <w:r w:rsidRPr="00765B5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«Формирование современной городской среды на территории </w:t>
            </w:r>
            <w:proofErr w:type="spellStart"/>
            <w:r w:rsidRPr="00765B5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Пригородненского</w:t>
            </w:r>
            <w:proofErr w:type="spellEnd"/>
            <w:r w:rsidRPr="00765B5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сельского совета Щигровского района на 2018-2024 годы».</w:t>
            </w:r>
          </w:p>
        </w:tc>
      </w:tr>
      <w:tr w:rsidR="00765B54" w:rsidRPr="007E0CFC" w:rsidTr="00765B54">
        <w:trPr>
          <w:trHeight w:val="2334"/>
          <w:tblHeader/>
          <w:jc w:val="center"/>
        </w:trPr>
        <w:tc>
          <w:tcPr>
            <w:tcW w:w="787" w:type="dxa"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1.</w:t>
            </w:r>
          </w:p>
        </w:tc>
        <w:tc>
          <w:tcPr>
            <w:tcW w:w="2604" w:type="dxa"/>
            <w:gridSpan w:val="3"/>
            <w:vAlign w:val="center"/>
          </w:tcPr>
          <w:p w:rsidR="00765B54" w:rsidRPr="00765B54" w:rsidRDefault="00765B54" w:rsidP="00BA0A53">
            <w:pPr>
              <w:pStyle w:val="a7"/>
              <w:rPr>
                <w:sz w:val="24"/>
                <w:szCs w:val="24"/>
              </w:rPr>
            </w:pPr>
            <w:r w:rsidRPr="00765B54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992" w:type="dxa"/>
            <w:vMerge w:val="restart"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2019-2021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65B54" w:rsidRPr="007E0CFC" w:rsidRDefault="00765B54" w:rsidP="00BA0A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 организаций частной формы собственности в сфере выполнения работ по  благоустройству городской среды</w:t>
            </w:r>
          </w:p>
        </w:tc>
        <w:tc>
          <w:tcPr>
            <w:tcW w:w="851" w:type="dxa"/>
            <w:vMerge w:val="restart"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765B54" w:rsidRPr="007E0CFC" w:rsidRDefault="006A5B3B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765B54" w:rsidRPr="00087D56" w:rsidRDefault="00765B54" w:rsidP="00BA0A53">
            <w:pPr>
              <w:pStyle w:val="a7"/>
              <w:jc w:val="center"/>
              <w:rPr>
                <w:bCs/>
                <w:sz w:val="24"/>
                <w:szCs w:val="24"/>
                <w:highlight w:val="red"/>
              </w:rPr>
            </w:pPr>
            <w:r w:rsidRPr="00087D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765B54" w:rsidRPr="007E0CFC" w:rsidRDefault="00765B54" w:rsidP="008F77D8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3" w:type="dxa"/>
            <w:vMerge w:val="restart"/>
            <w:vAlign w:val="center"/>
          </w:tcPr>
          <w:p w:rsidR="00765B54" w:rsidRPr="007E0CFC" w:rsidRDefault="00765B54" w:rsidP="007840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Щигровского   района  Курской  области</w:t>
            </w:r>
          </w:p>
        </w:tc>
      </w:tr>
      <w:tr w:rsidR="00765B54" w:rsidRPr="007E0CFC" w:rsidTr="00765B54">
        <w:trPr>
          <w:trHeight w:val="125"/>
          <w:tblHeader/>
          <w:jc w:val="center"/>
        </w:trPr>
        <w:tc>
          <w:tcPr>
            <w:tcW w:w="787" w:type="dxa"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04" w:type="dxa"/>
            <w:gridSpan w:val="3"/>
            <w:vAlign w:val="center"/>
          </w:tcPr>
          <w:p w:rsidR="00765B54" w:rsidRPr="00765B54" w:rsidRDefault="00765B54" w:rsidP="00BA0A53">
            <w:pPr>
              <w:pStyle w:val="a7"/>
              <w:rPr>
                <w:sz w:val="24"/>
                <w:szCs w:val="24"/>
              </w:rPr>
            </w:pPr>
            <w:r w:rsidRPr="00765B54">
              <w:rPr>
                <w:rFonts w:eastAsia="TimesNewRomanPSMT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992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65B54" w:rsidRPr="007E0CFC" w:rsidRDefault="00765B54" w:rsidP="00BA0A5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5B54" w:rsidRPr="007E0CFC" w:rsidRDefault="00765B54" w:rsidP="008F77D8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vMerge/>
            <w:vAlign w:val="center"/>
          </w:tcPr>
          <w:p w:rsidR="00765B54" w:rsidRPr="007E0CFC" w:rsidRDefault="00765B54" w:rsidP="007840A7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65B54" w:rsidRPr="007E0CFC" w:rsidTr="00CD661C">
        <w:trPr>
          <w:trHeight w:val="138"/>
          <w:tblHeader/>
          <w:jc w:val="center"/>
        </w:trPr>
        <w:tc>
          <w:tcPr>
            <w:tcW w:w="787" w:type="dxa"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04" w:type="dxa"/>
            <w:gridSpan w:val="3"/>
            <w:vAlign w:val="center"/>
          </w:tcPr>
          <w:p w:rsidR="00765B54" w:rsidRDefault="00765B54" w:rsidP="00BA0A53">
            <w:pPr>
              <w:pStyle w:val="a7"/>
              <w:rPr>
                <w:sz w:val="24"/>
                <w:szCs w:val="24"/>
              </w:rPr>
            </w:pPr>
            <w:r w:rsidRPr="00765B54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  <w:p w:rsidR="00765B54" w:rsidRPr="00765B54" w:rsidRDefault="00765B54" w:rsidP="00BA0A5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65B54" w:rsidRPr="007E0CFC" w:rsidRDefault="00765B54" w:rsidP="00BA0A5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5B54" w:rsidRPr="007E0CFC" w:rsidRDefault="00765B54" w:rsidP="008F77D8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65B54" w:rsidRPr="007E0CFC" w:rsidRDefault="00765B54" w:rsidP="00BA0A5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vMerge/>
            <w:vAlign w:val="center"/>
          </w:tcPr>
          <w:p w:rsidR="00765B54" w:rsidRPr="007E0CFC" w:rsidRDefault="00765B54" w:rsidP="007840A7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840A7" w:rsidRPr="007E0CFC" w:rsidTr="007840A7">
        <w:trPr>
          <w:jc w:val="center"/>
        </w:trPr>
        <w:tc>
          <w:tcPr>
            <w:tcW w:w="15963" w:type="dxa"/>
            <w:gridSpan w:val="15"/>
            <w:vAlign w:val="center"/>
          </w:tcPr>
          <w:p w:rsidR="00765B54" w:rsidRDefault="00765B54" w:rsidP="00765B54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7840A7" w:rsidRPr="007E0CFC" w:rsidRDefault="00BB0199" w:rsidP="00765B54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840A7" w:rsidRPr="007E0CFC">
              <w:rPr>
                <w:b/>
                <w:sz w:val="24"/>
                <w:szCs w:val="24"/>
              </w:rPr>
              <w:t xml:space="preserve">. </w:t>
            </w:r>
            <w:r w:rsidR="00014042">
              <w:rPr>
                <w:b/>
                <w:sz w:val="24"/>
                <w:szCs w:val="24"/>
              </w:rPr>
              <w:t xml:space="preserve"> Рынок  поставки  сжиженного  газа  в  баллонах</w:t>
            </w:r>
          </w:p>
        </w:tc>
      </w:tr>
      <w:tr w:rsidR="007840A7" w:rsidRPr="007E0CFC" w:rsidTr="007840A7">
        <w:trPr>
          <w:jc w:val="center"/>
        </w:trPr>
        <w:tc>
          <w:tcPr>
            <w:tcW w:w="15963" w:type="dxa"/>
            <w:gridSpan w:val="15"/>
            <w:vAlign w:val="center"/>
          </w:tcPr>
          <w:p w:rsidR="007840A7" w:rsidRPr="007E0CFC" w:rsidRDefault="007840A7" w:rsidP="00BA0A53">
            <w:pPr>
              <w:pStyle w:val="a7"/>
              <w:ind w:firstLine="261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Фактическая информация:</w:t>
            </w:r>
          </w:p>
          <w:p w:rsidR="007840A7" w:rsidRDefault="00014042" w:rsidP="0055536E">
            <w:pPr>
              <w:pStyle w:val="a7"/>
              <w:ind w:firstLine="26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 сжиженного  газа   в  баллонах  в  Щигровском  районе  осуществляется  по  регулируемой   розничной   цене населению, проживающему в необеспеченных природным газом населенных пунктах, Обществом с ограниченной ответственностью «</w:t>
            </w:r>
            <w:proofErr w:type="spellStart"/>
            <w:r>
              <w:rPr>
                <w:bCs/>
                <w:sz w:val="24"/>
                <w:szCs w:val="24"/>
              </w:rPr>
              <w:t>Газэнергосеть</w:t>
            </w:r>
            <w:proofErr w:type="spellEnd"/>
            <w:r>
              <w:rPr>
                <w:bCs/>
                <w:sz w:val="24"/>
                <w:szCs w:val="24"/>
              </w:rPr>
              <w:t xml:space="preserve"> Белгород» (в соответствии с заказами администраций сельских  советов) и  заправка   на  автомобильных   заправках.</w:t>
            </w:r>
          </w:p>
          <w:p w:rsidR="00014042" w:rsidRDefault="00014042" w:rsidP="0055536E">
            <w:pPr>
              <w:pStyle w:val="a7"/>
              <w:ind w:firstLine="26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Проблематика рынка  заключается, в первую очередь, в том, что в районе нет газонаполнительной станции. Проблемным является и приобретение новых газовых баллонов взамен старых, с истекшим сроком эксплуатации из-за высокой цены для населения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 xml:space="preserve"> нового газового баллона(2800-3500 рублей).</w:t>
            </w:r>
          </w:p>
          <w:p w:rsidR="00014042" w:rsidRPr="007E0CFC" w:rsidRDefault="00014042" w:rsidP="00014042">
            <w:pPr>
              <w:pStyle w:val="a7"/>
              <w:ind w:firstLine="26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Перспективы развития рынка: создание сети автомобильных газонаполнительных компрессорных станций (АГНКС) для заправки автотранспорта природным газом.</w:t>
            </w:r>
          </w:p>
        </w:tc>
      </w:tr>
      <w:tr w:rsidR="007840A7" w:rsidRPr="007E0CFC" w:rsidTr="007840A7">
        <w:trPr>
          <w:jc w:val="center"/>
        </w:trPr>
        <w:tc>
          <w:tcPr>
            <w:tcW w:w="15963" w:type="dxa"/>
            <w:gridSpan w:val="15"/>
            <w:vAlign w:val="center"/>
          </w:tcPr>
          <w:p w:rsidR="007840A7" w:rsidRPr="002A6E9F" w:rsidRDefault="00014042" w:rsidP="00BA0A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A6E9F">
              <w:rPr>
                <w:rFonts w:ascii="Times New Roman" w:hAnsi="Times New Roman"/>
                <w:iCs/>
                <w:sz w:val="24"/>
                <w:szCs w:val="24"/>
              </w:rPr>
              <w:t>Ресурсное обеспечение: для реализации мероприятий «дорожной карты</w:t>
            </w:r>
            <w:proofErr w:type="gramStart"/>
            <w:r w:rsidRPr="002A6E9F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2A6E9F" w:rsidRPr="002A6E9F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proofErr w:type="gramEnd"/>
            <w:r w:rsidR="002A6E9F" w:rsidRPr="002A6E9F">
              <w:rPr>
                <w:rFonts w:ascii="Times New Roman" w:hAnsi="Times New Roman"/>
                <w:iCs/>
                <w:sz w:val="24"/>
                <w:szCs w:val="24"/>
              </w:rPr>
              <w:t>е требуется дополнительные финансовые и трудовые ресурсы</w:t>
            </w:r>
          </w:p>
        </w:tc>
      </w:tr>
      <w:tr w:rsidR="002A6E9F" w:rsidRPr="007E0CFC" w:rsidTr="00664F48">
        <w:trPr>
          <w:trHeight w:val="3521"/>
          <w:tblHeader/>
          <w:jc w:val="center"/>
        </w:trPr>
        <w:tc>
          <w:tcPr>
            <w:tcW w:w="839" w:type="dxa"/>
            <w:gridSpan w:val="3"/>
            <w:vAlign w:val="center"/>
          </w:tcPr>
          <w:p w:rsidR="002A6E9F" w:rsidRPr="007E0CFC" w:rsidRDefault="002A6E9F" w:rsidP="00E57D5E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1.</w:t>
            </w:r>
          </w:p>
          <w:p w:rsidR="002A6E9F" w:rsidRPr="007E0CFC" w:rsidRDefault="002A6E9F" w:rsidP="00E57D5E">
            <w:pPr>
              <w:pStyle w:val="a7"/>
              <w:jc w:val="center"/>
              <w:rPr>
                <w:sz w:val="24"/>
                <w:szCs w:val="24"/>
              </w:rPr>
            </w:pPr>
          </w:p>
          <w:p w:rsidR="002A6E9F" w:rsidRPr="007E0CFC" w:rsidRDefault="002A6E9F" w:rsidP="00E57D5E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A6E9F" w:rsidRPr="007E0CFC" w:rsidRDefault="002A6E9F" w:rsidP="00E57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анализа  состояния и развития  конкурентной среды на рынке  поставки сжиженного газа в баллонах</w:t>
            </w:r>
          </w:p>
        </w:tc>
        <w:tc>
          <w:tcPr>
            <w:tcW w:w="992" w:type="dxa"/>
            <w:vAlign w:val="center"/>
          </w:tcPr>
          <w:p w:rsidR="002A6E9F" w:rsidRPr="007E0CFC" w:rsidRDefault="002A6E9F" w:rsidP="00E57D5E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2019-2021</w:t>
            </w:r>
          </w:p>
        </w:tc>
        <w:tc>
          <w:tcPr>
            <w:tcW w:w="2126" w:type="dxa"/>
            <w:gridSpan w:val="2"/>
            <w:vAlign w:val="center"/>
          </w:tcPr>
          <w:p w:rsidR="002A6E9F" w:rsidRPr="007E0CFC" w:rsidRDefault="002A6E9F" w:rsidP="00E57D5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</w:t>
            </w:r>
          </w:p>
        </w:tc>
        <w:tc>
          <w:tcPr>
            <w:tcW w:w="851" w:type="dxa"/>
            <w:vAlign w:val="center"/>
          </w:tcPr>
          <w:p w:rsidR="002A6E9F" w:rsidRPr="007E0CFC" w:rsidRDefault="002A6E9F" w:rsidP="00E57D5E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2A6E9F" w:rsidRPr="007E0CFC" w:rsidRDefault="006A5B3B" w:rsidP="00E57D5E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A6E9F" w:rsidRPr="007E0CFC" w:rsidRDefault="002A6E9F" w:rsidP="00E57D5E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2A6E9F" w:rsidRPr="007E0CFC" w:rsidRDefault="002A6E9F" w:rsidP="00E57D5E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A6E9F" w:rsidRPr="007E0CFC" w:rsidRDefault="002A6E9F" w:rsidP="00E57D5E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2A6E9F" w:rsidRPr="007E0CFC" w:rsidRDefault="002A6E9F" w:rsidP="00E57D5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3" w:type="dxa"/>
            <w:vAlign w:val="center"/>
          </w:tcPr>
          <w:p w:rsidR="002A6E9F" w:rsidRPr="007E0CFC" w:rsidRDefault="002A6E9F" w:rsidP="00E57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FC">
              <w:rPr>
                <w:rFonts w:ascii="Times New Roman" w:hAnsi="Times New Roman"/>
                <w:sz w:val="24"/>
                <w:szCs w:val="24"/>
              </w:rPr>
              <w:t>Администрация Щигровского района Курской области</w:t>
            </w:r>
          </w:p>
        </w:tc>
      </w:tr>
      <w:tr w:rsidR="00E57D5E" w:rsidRPr="007E0CFC" w:rsidTr="00BA0A53">
        <w:trPr>
          <w:trHeight w:val="334"/>
          <w:tblHeader/>
          <w:jc w:val="center"/>
        </w:trPr>
        <w:tc>
          <w:tcPr>
            <w:tcW w:w="15963" w:type="dxa"/>
            <w:gridSpan w:val="15"/>
            <w:vAlign w:val="center"/>
          </w:tcPr>
          <w:p w:rsidR="00BB0199" w:rsidRDefault="00BB0199" w:rsidP="00E57D5E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199" w:rsidRDefault="00BB0199" w:rsidP="00E57D5E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199" w:rsidRDefault="00BB0199" w:rsidP="00E57D5E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199" w:rsidRDefault="00BB0199" w:rsidP="00E57D5E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77D8" w:rsidRDefault="008F77D8" w:rsidP="00E57D5E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7D5E" w:rsidRPr="007E0CFC" w:rsidRDefault="00BB0199" w:rsidP="00E57D5E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57D5E" w:rsidRPr="007E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кадастровых и землеустроительных работ</w:t>
            </w:r>
          </w:p>
        </w:tc>
      </w:tr>
      <w:tr w:rsidR="00E57D5E" w:rsidRPr="007E0CFC" w:rsidTr="00BA0A53">
        <w:trPr>
          <w:trHeight w:val="334"/>
          <w:tblHeader/>
          <w:jc w:val="center"/>
        </w:trPr>
        <w:tc>
          <w:tcPr>
            <w:tcW w:w="15963" w:type="dxa"/>
            <w:gridSpan w:val="15"/>
            <w:vAlign w:val="center"/>
          </w:tcPr>
          <w:p w:rsidR="00E57D5E" w:rsidRPr="007E0CFC" w:rsidRDefault="00E57D5E" w:rsidP="00CD661C">
            <w:pPr>
              <w:pStyle w:val="a7"/>
              <w:ind w:firstLine="261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Фактическая информация:</w:t>
            </w:r>
          </w:p>
          <w:p w:rsidR="00E57D5E" w:rsidRPr="007E0CFC" w:rsidRDefault="00E57D5E" w:rsidP="00CD661C">
            <w:pPr>
              <w:pStyle w:val="ConsPlusNormal0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в  </w:t>
            </w:r>
            <w:r w:rsidR="00CD661C" w:rsidRPr="007E0CFC">
              <w:rPr>
                <w:rFonts w:ascii="Times New Roman" w:hAnsi="Times New Roman" w:cs="Times New Roman"/>
                <w:sz w:val="24"/>
                <w:szCs w:val="24"/>
              </w:rPr>
              <w:t>Щигровском</w:t>
            </w: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 районе Курской области отсутствуют  кадастровые инженеры, осуществляющи</w:t>
            </w:r>
            <w:r w:rsidR="00CD661C" w:rsidRPr="007E0C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</w:t>
            </w:r>
            <w:r w:rsidRPr="007E0CFC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кадастровых и землеустроительных работ.</w:t>
            </w: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Кадастровые инженеры, привлекаемые для проведения </w:t>
            </w:r>
            <w:r w:rsidRPr="002E5AD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45E00" w:rsidRPr="002E5AD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Щигровского района Курской области</w:t>
            </w:r>
            <w:r w:rsidR="00CD661C" w:rsidRPr="007E0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свою деятельность в организаци</w:t>
            </w:r>
            <w:r w:rsidR="00CD661C"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с частной формой собственности. Доля выручки организаций с частной формой собственности составляет 100%. </w:t>
            </w:r>
          </w:p>
          <w:p w:rsidR="00E57D5E" w:rsidRPr="007E0CFC" w:rsidRDefault="00E57D5E" w:rsidP="00CD661C">
            <w:pPr>
              <w:pStyle w:val="ConsPlusNormal0"/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Проблема – наличие неучтенных объектов недвижимости.</w:t>
            </w:r>
          </w:p>
          <w:p w:rsidR="00E57D5E" w:rsidRPr="007E0CFC" w:rsidRDefault="00E57D5E" w:rsidP="00CD661C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Решение проблемы - формирование перечня незарегистрированных объектов недвижимости и доведение их до правообладателей.</w:t>
            </w:r>
          </w:p>
        </w:tc>
      </w:tr>
      <w:tr w:rsidR="00E57D5E" w:rsidRPr="007E0CFC" w:rsidTr="00BA0A53">
        <w:trPr>
          <w:trHeight w:val="334"/>
          <w:tblHeader/>
          <w:jc w:val="center"/>
        </w:trPr>
        <w:tc>
          <w:tcPr>
            <w:tcW w:w="15963" w:type="dxa"/>
            <w:gridSpan w:val="15"/>
            <w:vAlign w:val="center"/>
          </w:tcPr>
          <w:p w:rsidR="00CD661C" w:rsidRPr="007E0CFC" w:rsidRDefault="00E57D5E" w:rsidP="00E45E00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Ресурсное обеспечение:</w:t>
            </w:r>
          </w:p>
          <w:p w:rsidR="00E57D5E" w:rsidRPr="007E0CFC" w:rsidRDefault="00E57D5E" w:rsidP="00E45E00">
            <w:pPr>
              <w:pStyle w:val="ConsPlusNorma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bCs/>
                <w:sz w:val="24"/>
                <w:szCs w:val="24"/>
              </w:rPr>
              <w:t>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E57D5E" w:rsidRPr="007E0CFC" w:rsidTr="00CD661C">
        <w:trPr>
          <w:trHeight w:val="334"/>
          <w:tblHeader/>
          <w:jc w:val="center"/>
        </w:trPr>
        <w:tc>
          <w:tcPr>
            <w:tcW w:w="839" w:type="dxa"/>
            <w:gridSpan w:val="3"/>
            <w:vAlign w:val="center"/>
          </w:tcPr>
          <w:p w:rsidR="00E57D5E" w:rsidRPr="007E0CFC" w:rsidRDefault="00E57D5E" w:rsidP="00BA0A53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E57D5E" w:rsidRPr="007E0CFC" w:rsidRDefault="00E57D5E" w:rsidP="00BA0A53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Выявление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992" w:type="dxa"/>
            <w:vAlign w:val="center"/>
          </w:tcPr>
          <w:p w:rsidR="00E57D5E" w:rsidRPr="007E0CFC" w:rsidRDefault="00E57D5E" w:rsidP="00BA0A53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2126" w:type="dxa"/>
            <w:gridSpan w:val="2"/>
            <w:vAlign w:val="center"/>
          </w:tcPr>
          <w:p w:rsidR="00E57D5E" w:rsidRPr="007E0CFC" w:rsidRDefault="00E57D5E" w:rsidP="00BA0A53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851" w:type="dxa"/>
            <w:vAlign w:val="center"/>
          </w:tcPr>
          <w:p w:rsidR="00E57D5E" w:rsidRPr="007E0CFC" w:rsidRDefault="00E57D5E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E57D5E" w:rsidRPr="00BB0199" w:rsidRDefault="006A5B3B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E57D5E" w:rsidRPr="00BB0199" w:rsidRDefault="00E57D5E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BB0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E57D5E" w:rsidRPr="00BB0199" w:rsidRDefault="00E57D5E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BB0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57D5E" w:rsidRPr="00BB0199" w:rsidRDefault="00E57D5E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BB019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E57D5E" w:rsidRPr="002A6E9F" w:rsidRDefault="002A6E9F" w:rsidP="00BA0A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33" w:type="dxa"/>
            <w:vAlign w:val="center"/>
          </w:tcPr>
          <w:p w:rsidR="00E57D5E" w:rsidRPr="007E0CFC" w:rsidRDefault="00E57D5E" w:rsidP="000962F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962F0" w:rsidRPr="007E0CFC">
              <w:rPr>
                <w:rFonts w:ascii="Times New Roman" w:hAnsi="Times New Roman" w:cs="Times New Roman"/>
                <w:sz w:val="24"/>
                <w:szCs w:val="24"/>
              </w:rPr>
              <w:t>Щигровского района Курской области</w:t>
            </w:r>
          </w:p>
        </w:tc>
      </w:tr>
      <w:tr w:rsidR="00E57D5E" w:rsidRPr="007E0CFC" w:rsidTr="007840A7">
        <w:trPr>
          <w:trHeight w:val="611"/>
          <w:tblHeader/>
          <w:jc w:val="center"/>
        </w:trPr>
        <w:tc>
          <w:tcPr>
            <w:tcW w:w="15963" w:type="dxa"/>
            <w:gridSpan w:val="15"/>
            <w:vAlign w:val="center"/>
          </w:tcPr>
          <w:p w:rsidR="00E57D5E" w:rsidRPr="007E0CFC" w:rsidRDefault="00BB0199" w:rsidP="00E57D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7D5E" w:rsidRPr="007E0CFC">
              <w:rPr>
                <w:rFonts w:ascii="Times New Roman" w:hAnsi="Times New Roman" w:cs="Times New Roman"/>
                <w:b/>
                <w:sz w:val="24"/>
                <w:szCs w:val="24"/>
              </w:rPr>
              <w:t>. Рынок семеноводства</w:t>
            </w:r>
          </w:p>
        </w:tc>
      </w:tr>
      <w:tr w:rsidR="00E57D5E" w:rsidRPr="007E0CFC" w:rsidTr="007840A7">
        <w:trPr>
          <w:trHeight w:val="204"/>
          <w:tblHeader/>
          <w:jc w:val="center"/>
        </w:trPr>
        <w:tc>
          <w:tcPr>
            <w:tcW w:w="15963" w:type="dxa"/>
            <w:gridSpan w:val="15"/>
            <w:vAlign w:val="center"/>
          </w:tcPr>
          <w:p w:rsidR="00E57D5E" w:rsidRPr="007E0CFC" w:rsidRDefault="00E57D5E" w:rsidP="002076EB">
            <w:pPr>
              <w:pStyle w:val="a7"/>
              <w:ind w:firstLine="311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Фактическая информация:</w:t>
            </w:r>
          </w:p>
          <w:p w:rsidR="00E57D5E" w:rsidRPr="007E0CFC" w:rsidRDefault="00E57D5E" w:rsidP="002076EB">
            <w:pPr>
              <w:pStyle w:val="a7"/>
              <w:ind w:firstLine="311"/>
              <w:rPr>
                <w:spacing w:val="-4"/>
                <w:sz w:val="24"/>
                <w:szCs w:val="24"/>
              </w:rPr>
            </w:pPr>
            <w:r w:rsidRPr="007E0CFC">
              <w:rPr>
                <w:spacing w:val="-4"/>
                <w:sz w:val="24"/>
                <w:szCs w:val="24"/>
              </w:rPr>
              <w:t>Современная система семеноводства служит важнейшим фактором в увеличении урожайности сельскохозяйственных культур и повышения эффективности отрасли растениеводства.</w:t>
            </w:r>
          </w:p>
          <w:p w:rsidR="00E57D5E" w:rsidRPr="007E0CFC" w:rsidRDefault="00E57D5E" w:rsidP="002076EB">
            <w:pPr>
              <w:pStyle w:val="a7"/>
              <w:ind w:firstLine="311"/>
              <w:rPr>
                <w:spacing w:val="-4"/>
                <w:sz w:val="24"/>
                <w:szCs w:val="24"/>
              </w:rPr>
            </w:pPr>
            <w:r w:rsidRPr="007E0CFC">
              <w:rPr>
                <w:spacing w:val="-4"/>
                <w:sz w:val="24"/>
                <w:szCs w:val="24"/>
              </w:rPr>
              <w:t>В Щигровском районе селекцией и семеноводством сельскохозяйственных культур занимаются 3 частных сельскохозяйственных предприятия. Это – ООО «Защитное», КФХ «Черноземье», ООО «</w:t>
            </w:r>
            <w:proofErr w:type="spellStart"/>
            <w:r w:rsidRPr="007E0CFC">
              <w:rPr>
                <w:spacing w:val="-4"/>
                <w:sz w:val="24"/>
                <w:szCs w:val="24"/>
              </w:rPr>
              <w:t>НБС-Агро</w:t>
            </w:r>
            <w:proofErr w:type="spellEnd"/>
            <w:r w:rsidRPr="007E0CFC">
              <w:rPr>
                <w:spacing w:val="-4"/>
                <w:sz w:val="24"/>
                <w:szCs w:val="24"/>
              </w:rPr>
              <w:t>».</w:t>
            </w:r>
          </w:p>
          <w:p w:rsidR="00E57D5E" w:rsidRPr="007E0CFC" w:rsidRDefault="00E57D5E" w:rsidP="002076EB">
            <w:pPr>
              <w:pStyle w:val="a7"/>
              <w:ind w:firstLine="311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 xml:space="preserve">Основной мерой поддержки </w:t>
            </w:r>
            <w:proofErr w:type="spellStart"/>
            <w:r w:rsidRPr="007E0CFC">
              <w:rPr>
                <w:sz w:val="24"/>
                <w:szCs w:val="24"/>
              </w:rPr>
              <w:t>сельхозтоваропроизводителей</w:t>
            </w:r>
            <w:proofErr w:type="spellEnd"/>
            <w:r w:rsidRPr="007E0CFC">
              <w:rPr>
                <w:sz w:val="24"/>
                <w:szCs w:val="24"/>
              </w:rPr>
              <w:t xml:space="preserve"> в области семеноводства является предоставление субсидий:</w:t>
            </w:r>
          </w:p>
          <w:p w:rsidR="00E57D5E" w:rsidRPr="007E0CFC" w:rsidRDefault="00E57D5E" w:rsidP="002076EB">
            <w:pPr>
              <w:pStyle w:val="a7"/>
              <w:ind w:firstLine="311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- на возмещение части затрат на высев элитных семян;</w:t>
            </w:r>
          </w:p>
          <w:p w:rsidR="00E57D5E" w:rsidRPr="007E0CFC" w:rsidRDefault="00E57D5E" w:rsidP="002076EB">
            <w:pPr>
              <w:pStyle w:val="a7"/>
              <w:ind w:firstLine="311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- на возмещение части прямых понесенных затрат при строительстве селекционно-семеноводческих центров.</w:t>
            </w:r>
          </w:p>
          <w:p w:rsidR="00E57D5E" w:rsidRPr="007E0CFC" w:rsidRDefault="00E57D5E" w:rsidP="002076EB">
            <w:pPr>
              <w:pStyle w:val="a7"/>
              <w:ind w:firstLine="311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Проблематика рынка:</w:t>
            </w:r>
          </w:p>
          <w:p w:rsidR="00E57D5E" w:rsidRPr="007E0CFC" w:rsidRDefault="00E57D5E" w:rsidP="002920E8">
            <w:pPr>
              <w:pStyle w:val="a7"/>
              <w:ind w:hanging="11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Высокая зависимость от иностранных поставщиков семян и поставщиков других регионов Российской Федерации по ряду сельскохозяйственных культур</w:t>
            </w:r>
          </w:p>
        </w:tc>
      </w:tr>
      <w:tr w:rsidR="00E57D5E" w:rsidRPr="007E0CFC" w:rsidTr="007840A7">
        <w:trPr>
          <w:trHeight w:val="204"/>
          <w:tblHeader/>
          <w:jc w:val="center"/>
        </w:trPr>
        <w:tc>
          <w:tcPr>
            <w:tcW w:w="15963" w:type="dxa"/>
            <w:gridSpan w:val="15"/>
            <w:vAlign w:val="center"/>
          </w:tcPr>
          <w:p w:rsidR="00E57D5E" w:rsidRPr="007E0CFC" w:rsidRDefault="00E57D5E" w:rsidP="00144B5F">
            <w:pPr>
              <w:pStyle w:val="a7"/>
              <w:ind w:firstLine="311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 xml:space="preserve">Ресурсное обеспечение: </w:t>
            </w:r>
          </w:p>
          <w:p w:rsidR="00E57D5E" w:rsidRPr="007E0CFC" w:rsidRDefault="00E57D5E" w:rsidP="00E45E00">
            <w:pPr>
              <w:pStyle w:val="a7"/>
              <w:ind w:firstLine="311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E45E00" w:rsidRPr="007E0CFC" w:rsidTr="00CD661C">
        <w:trPr>
          <w:trHeight w:val="176"/>
          <w:tblHeader/>
          <w:jc w:val="center"/>
        </w:trPr>
        <w:tc>
          <w:tcPr>
            <w:tcW w:w="795" w:type="dxa"/>
            <w:gridSpan w:val="2"/>
            <w:vAlign w:val="center"/>
          </w:tcPr>
          <w:p w:rsidR="00E45E00" w:rsidRPr="007E0CFC" w:rsidRDefault="00E45E00" w:rsidP="00BA0A53">
            <w:pPr>
              <w:pStyle w:val="a7"/>
              <w:ind w:hanging="29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596" w:type="dxa"/>
            <w:gridSpan w:val="2"/>
            <w:vAlign w:val="center"/>
          </w:tcPr>
          <w:p w:rsidR="00E45E00" w:rsidRPr="007E0CFC" w:rsidRDefault="00E45E00" w:rsidP="006D2060">
            <w:pPr>
              <w:pStyle w:val="a7"/>
              <w:ind w:firstLine="174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Оказание содействия в регистрации организаций частной формы собственности на рынке семеноводства Щигровского района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45E00" w:rsidRPr="007E0CFC" w:rsidRDefault="00E45E00" w:rsidP="00E6370F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2019-2021</w:t>
            </w:r>
          </w:p>
        </w:tc>
        <w:tc>
          <w:tcPr>
            <w:tcW w:w="1984" w:type="dxa"/>
            <w:vMerge w:val="restart"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Доля организаций частной формы собственности на рынке семеноводства</w:t>
            </w:r>
          </w:p>
        </w:tc>
        <w:tc>
          <w:tcPr>
            <w:tcW w:w="851" w:type="dxa"/>
            <w:vMerge w:val="restart"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  <w:vAlign w:val="center"/>
          </w:tcPr>
          <w:p w:rsidR="00E45E00" w:rsidRPr="002E5AD1" w:rsidRDefault="006A5B3B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E45E00" w:rsidRPr="002E5AD1" w:rsidRDefault="00C31551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2E5AD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E45E00" w:rsidRPr="007E0CFC" w:rsidRDefault="002A6E9F" w:rsidP="00E6370F">
            <w:pPr>
              <w:pStyle w:val="a7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5E00" w:rsidRPr="007E0CFC">
              <w:rPr>
                <w:sz w:val="24"/>
                <w:szCs w:val="24"/>
              </w:rPr>
              <w:t>0</w:t>
            </w:r>
          </w:p>
        </w:tc>
        <w:tc>
          <w:tcPr>
            <w:tcW w:w="2933" w:type="dxa"/>
            <w:vMerge w:val="restart"/>
            <w:vAlign w:val="center"/>
          </w:tcPr>
          <w:p w:rsidR="00E45E00" w:rsidRPr="007E0CFC" w:rsidRDefault="00E45E00" w:rsidP="00E6370F">
            <w:pPr>
              <w:pStyle w:val="a7"/>
              <w:ind w:hanging="11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Управление аграрной политики, земельных и имущественных правоотношений администрации Щигровского района Курской области</w:t>
            </w:r>
          </w:p>
        </w:tc>
      </w:tr>
      <w:tr w:rsidR="00E45E00" w:rsidRPr="007E0CFC" w:rsidTr="00CD661C">
        <w:trPr>
          <w:trHeight w:val="86"/>
          <w:tblHeader/>
          <w:jc w:val="center"/>
        </w:trPr>
        <w:tc>
          <w:tcPr>
            <w:tcW w:w="795" w:type="dxa"/>
            <w:gridSpan w:val="2"/>
            <w:vAlign w:val="center"/>
          </w:tcPr>
          <w:p w:rsidR="00E45E00" w:rsidRPr="007E0CFC" w:rsidRDefault="00E45E00" w:rsidP="00BA0A53">
            <w:pPr>
              <w:pStyle w:val="a7"/>
              <w:ind w:hanging="29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2.2</w:t>
            </w:r>
          </w:p>
        </w:tc>
        <w:tc>
          <w:tcPr>
            <w:tcW w:w="2596" w:type="dxa"/>
            <w:gridSpan w:val="2"/>
            <w:vAlign w:val="center"/>
          </w:tcPr>
          <w:p w:rsidR="00E45E00" w:rsidRPr="007E0CFC" w:rsidRDefault="00E45E00" w:rsidP="00BA0A5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Стимулирование и оказание содействия в реализации семенного материала высоких репродукций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45E00" w:rsidRPr="007E0CFC" w:rsidRDefault="00E45E00" w:rsidP="00BA0A53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45E00" w:rsidRPr="007E0CFC" w:rsidRDefault="00E45E00" w:rsidP="00490D8C">
            <w:pPr>
              <w:pStyle w:val="a7"/>
              <w:ind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vMerge/>
            <w:vAlign w:val="center"/>
          </w:tcPr>
          <w:p w:rsidR="00E45E00" w:rsidRPr="007E0CFC" w:rsidRDefault="00E45E00" w:rsidP="00490D8C">
            <w:pPr>
              <w:pStyle w:val="a7"/>
              <w:ind w:hanging="11"/>
              <w:jc w:val="center"/>
              <w:rPr>
                <w:sz w:val="24"/>
                <w:szCs w:val="24"/>
              </w:rPr>
            </w:pPr>
          </w:p>
        </w:tc>
      </w:tr>
    </w:tbl>
    <w:p w:rsidR="007840A7" w:rsidRPr="007E0CFC" w:rsidRDefault="007840A7" w:rsidP="008C33F7">
      <w:pPr>
        <w:rPr>
          <w:rFonts w:ascii="Times New Roman" w:hAnsi="Times New Roman"/>
          <w:sz w:val="24"/>
          <w:szCs w:val="24"/>
        </w:rPr>
      </w:pPr>
    </w:p>
    <w:p w:rsidR="007840A7" w:rsidRPr="007E0CFC" w:rsidRDefault="007840A7" w:rsidP="008C33F7">
      <w:pPr>
        <w:rPr>
          <w:rFonts w:ascii="Times New Roman" w:hAnsi="Times New Roman"/>
          <w:sz w:val="24"/>
          <w:szCs w:val="24"/>
        </w:rPr>
      </w:pPr>
    </w:p>
    <w:p w:rsidR="00CB6D7B" w:rsidRPr="007E0CFC" w:rsidRDefault="00CB6D7B" w:rsidP="00CB6D7B">
      <w:pPr>
        <w:pStyle w:val="Default"/>
        <w:suppressAutoHyphens/>
        <w:ind w:firstLine="284"/>
        <w:jc w:val="center"/>
        <w:rPr>
          <w:b/>
          <w:color w:val="auto"/>
        </w:rPr>
      </w:pPr>
      <w:r w:rsidRPr="007E0CFC">
        <w:rPr>
          <w:b/>
          <w:color w:val="auto"/>
          <w:lang w:val="en-US"/>
        </w:rPr>
        <w:t>III</w:t>
      </w:r>
      <w:r w:rsidRPr="007E0CFC">
        <w:rPr>
          <w:b/>
          <w:color w:val="auto"/>
        </w:rPr>
        <w:t>. Мероприятия по содействию развитию конкуренции</w:t>
      </w:r>
    </w:p>
    <w:p w:rsidR="00CB6D7B" w:rsidRPr="007E0CFC" w:rsidRDefault="00CB6D7B" w:rsidP="00CB6D7B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9"/>
        <w:tblW w:w="5263" w:type="pct"/>
        <w:jc w:val="center"/>
        <w:tblLayout w:type="fixed"/>
        <w:tblLook w:val="04A0"/>
      </w:tblPr>
      <w:tblGrid>
        <w:gridCol w:w="774"/>
        <w:gridCol w:w="2979"/>
        <w:gridCol w:w="2556"/>
        <w:gridCol w:w="2552"/>
        <w:gridCol w:w="1345"/>
        <w:gridCol w:w="3191"/>
        <w:gridCol w:w="2167"/>
      </w:tblGrid>
      <w:tr w:rsidR="00CB6D7B" w:rsidRPr="007E0CFC" w:rsidTr="00F221EA">
        <w:trPr>
          <w:trHeight w:val="751"/>
          <w:tblHeader/>
          <w:jc w:val="center"/>
        </w:trPr>
        <w:tc>
          <w:tcPr>
            <w:tcW w:w="249" w:type="pct"/>
            <w:vAlign w:val="center"/>
          </w:tcPr>
          <w:p w:rsidR="00CB6D7B" w:rsidRPr="007E0CFC" w:rsidRDefault="00CB6D7B" w:rsidP="00BA0A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7" w:type="pct"/>
            <w:vAlign w:val="center"/>
          </w:tcPr>
          <w:p w:rsidR="00CB6D7B" w:rsidRPr="007E0CFC" w:rsidRDefault="00CB6D7B" w:rsidP="00BA0A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1" w:type="pct"/>
            <w:vAlign w:val="center"/>
          </w:tcPr>
          <w:p w:rsidR="00CB6D7B" w:rsidRPr="007E0CFC" w:rsidRDefault="00CB6D7B" w:rsidP="00BA0A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820" w:type="pct"/>
            <w:vAlign w:val="center"/>
          </w:tcPr>
          <w:p w:rsidR="00CB6D7B" w:rsidRPr="007E0CFC" w:rsidRDefault="00CB6D7B" w:rsidP="00BA0A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32" w:type="pct"/>
            <w:vAlign w:val="center"/>
          </w:tcPr>
          <w:p w:rsidR="00CB6D7B" w:rsidRPr="007E0CFC" w:rsidRDefault="00CB6D7B" w:rsidP="00BA0A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025" w:type="pct"/>
            <w:vAlign w:val="center"/>
          </w:tcPr>
          <w:p w:rsidR="00CB6D7B" w:rsidRPr="007E0CFC" w:rsidRDefault="00CB6D7B" w:rsidP="00BA0A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696" w:type="pct"/>
            <w:vAlign w:val="center"/>
          </w:tcPr>
          <w:p w:rsidR="00CB6D7B" w:rsidRPr="007E0CFC" w:rsidRDefault="00CB6D7B" w:rsidP="00BA0A53">
            <w:pPr>
              <w:pStyle w:val="a7"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CB6D7B" w:rsidRPr="002E5AD1" w:rsidTr="00BA0A53">
        <w:trPr>
          <w:jc w:val="center"/>
        </w:trPr>
        <w:tc>
          <w:tcPr>
            <w:tcW w:w="5000" w:type="pct"/>
            <w:gridSpan w:val="7"/>
            <w:vAlign w:val="center"/>
          </w:tcPr>
          <w:p w:rsidR="00BB0199" w:rsidRDefault="00BB0199" w:rsidP="00BA0A53">
            <w:pPr>
              <w:pStyle w:val="a7"/>
              <w:ind w:firstLine="174"/>
              <w:jc w:val="center"/>
              <w:rPr>
                <w:b/>
                <w:bCs/>
                <w:sz w:val="24"/>
                <w:szCs w:val="24"/>
              </w:rPr>
            </w:pPr>
          </w:p>
          <w:p w:rsidR="00CB6D7B" w:rsidRPr="007E0CFC" w:rsidRDefault="00CB6D7B" w:rsidP="00BA0A53">
            <w:pPr>
              <w:pStyle w:val="a7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 xml:space="preserve">1. </w:t>
            </w:r>
            <w:r w:rsidR="002A6E9F" w:rsidRPr="007E0CFC">
              <w:rPr>
                <w:b/>
                <w:bCs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2A6E9F" w:rsidRPr="002E5AD1" w:rsidTr="002A6E9F">
        <w:trPr>
          <w:trHeight w:val="3707"/>
          <w:jc w:val="center"/>
        </w:trPr>
        <w:tc>
          <w:tcPr>
            <w:tcW w:w="249" w:type="pct"/>
            <w:vAlign w:val="center"/>
          </w:tcPr>
          <w:p w:rsidR="002A6E9F" w:rsidRPr="007E0CFC" w:rsidRDefault="002A6E9F" w:rsidP="00BA0A53">
            <w:pPr>
              <w:pStyle w:val="a7"/>
              <w:autoSpaceDE w:val="0"/>
              <w:autoSpaceDN w:val="0"/>
              <w:adjustRightInd w:val="0"/>
              <w:ind w:hanging="29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1.</w:t>
            </w:r>
          </w:p>
        </w:tc>
        <w:tc>
          <w:tcPr>
            <w:tcW w:w="957" w:type="pct"/>
            <w:vAlign w:val="center"/>
          </w:tcPr>
          <w:p w:rsidR="002A6E9F" w:rsidRPr="007E0CFC" w:rsidRDefault="002A6E9F" w:rsidP="00BA0A53">
            <w:pPr>
              <w:pStyle w:val="a7"/>
              <w:autoSpaceDE w:val="0"/>
              <w:autoSpaceDN w:val="0"/>
              <w:adjustRightInd w:val="0"/>
              <w:ind w:firstLine="174"/>
              <w:rPr>
                <w:sz w:val="24"/>
                <w:szCs w:val="24"/>
              </w:rPr>
            </w:pPr>
            <w:r w:rsidRPr="002E5AD1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821" w:type="pct"/>
            <w:vAlign w:val="center"/>
          </w:tcPr>
          <w:p w:rsidR="002A6E9F" w:rsidRPr="007E0CFC" w:rsidRDefault="002A6E9F" w:rsidP="00BA0A53">
            <w:pPr>
              <w:pStyle w:val="a7"/>
              <w:ind w:firstLine="257"/>
              <w:rPr>
                <w:sz w:val="24"/>
                <w:szCs w:val="24"/>
              </w:rPr>
            </w:pPr>
            <w:r w:rsidRPr="002E5AD1">
              <w:rPr>
                <w:sz w:val="24"/>
                <w:szCs w:val="24"/>
              </w:rPr>
              <w:t>Оповещение населения о планируемых объемах работ</w:t>
            </w:r>
          </w:p>
        </w:tc>
        <w:tc>
          <w:tcPr>
            <w:tcW w:w="820" w:type="pct"/>
            <w:vAlign w:val="center"/>
          </w:tcPr>
          <w:p w:rsidR="002A6E9F" w:rsidRPr="002E5AD1" w:rsidRDefault="002A6E9F" w:rsidP="0005731B">
            <w:pPr>
              <w:shd w:val="clear" w:color="auto" w:fill="FFFFFF"/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AD1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Муниципальная программа</w:t>
            </w:r>
          </w:p>
          <w:p w:rsidR="002A6E9F" w:rsidRPr="002E5AD1" w:rsidRDefault="002A6E9F" w:rsidP="00057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«Формирование современной городской среды на территории </w:t>
            </w:r>
            <w:proofErr w:type="spellStart"/>
            <w:r w:rsidRPr="002E5AD1">
              <w:rPr>
                <w:rFonts w:ascii="Times New Roman" w:hAnsi="Times New Roman"/>
                <w:bCs/>
                <w:iCs/>
                <w:sz w:val="24"/>
                <w:szCs w:val="24"/>
              </w:rPr>
              <w:t>Пригородненского</w:t>
            </w:r>
            <w:proofErr w:type="spellEnd"/>
            <w:r w:rsidRPr="002E5A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совета Щигровского района на 2018-2024 годы»</w:t>
            </w:r>
            <w:r w:rsidRPr="002E5A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432" w:type="pct"/>
            <w:vAlign w:val="center"/>
          </w:tcPr>
          <w:p w:rsidR="002A6E9F" w:rsidRPr="007E0CFC" w:rsidRDefault="002A6E9F" w:rsidP="00BA0A53">
            <w:pPr>
              <w:pStyle w:val="a7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2019-2021</w:t>
            </w:r>
          </w:p>
        </w:tc>
        <w:tc>
          <w:tcPr>
            <w:tcW w:w="1025" w:type="pct"/>
            <w:vAlign w:val="center"/>
          </w:tcPr>
          <w:p w:rsidR="002A6E9F" w:rsidRPr="007E0CFC" w:rsidRDefault="002A6E9F" w:rsidP="00BA0A53">
            <w:pPr>
              <w:pStyle w:val="a7"/>
              <w:autoSpaceDE w:val="0"/>
              <w:autoSpaceDN w:val="0"/>
              <w:adjustRightInd w:val="0"/>
              <w:ind w:firstLine="201"/>
              <w:rPr>
                <w:sz w:val="24"/>
                <w:szCs w:val="24"/>
              </w:rPr>
            </w:pPr>
            <w:r w:rsidRPr="00674D38">
              <w:rPr>
                <w:sz w:val="24"/>
                <w:szCs w:val="24"/>
              </w:rPr>
              <w:t>Обеспечение широкого освещения  пл</w:t>
            </w:r>
            <w:r>
              <w:rPr>
                <w:sz w:val="24"/>
                <w:szCs w:val="24"/>
              </w:rPr>
              <w:t>анируемых объемов и расположения</w:t>
            </w:r>
            <w:r w:rsidRPr="00674D38">
              <w:rPr>
                <w:sz w:val="24"/>
                <w:szCs w:val="24"/>
              </w:rPr>
              <w:t xml:space="preserve"> объектов благоустройства, проведение публичных слушаний по выбору объектов</w:t>
            </w:r>
            <w:r w:rsidRPr="00674D38">
              <w:t xml:space="preserve"> </w:t>
            </w:r>
            <w:r w:rsidRPr="00674D38">
              <w:rPr>
                <w:sz w:val="24"/>
                <w:szCs w:val="24"/>
              </w:rPr>
              <w:t xml:space="preserve">на официальном Интернет-сайте муниципального образования </w:t>
            </w:r>
            <w:r w:rsidRPr="00674D38">
              <w:rPr>
                <w:rStyle w:val="aff0"/>
                <w:sz w:val="24"/>
                <w:szCs w:val="24"/>
              </w:rPr>
              <w:t>«</w:t>
            </w:r>
            <w:proofErr w:type="spellStart"/>
            <w:r w:rsidRPr="00674D38">
              <w:rPr>
                <w:rStyle w:val="aff0"/>
                <w:sz w:val="24"/>
                <w:szCs w:val="24"/>
              </w:rPr>
              <w:t>Пригородненский</w:t>
            </w:r>
            <w:proofErr w:type="spellEnd"/>
            <w:r w:rsidRPr="00674D38">
              <w:rPr>
                <w:rStyle w:val="aff0"/>
                <w:sz w:val="24"/>
                <w:szCs w:val="24"/>
              </w:rPr>
              <w:t xml:space="preserve"> сельсовет  Щигровского района Курской области (http://prigorod.rkursk.ru/)</w:t>
            </w:r>
          </w:p>
        </w:tc>
        <w:tc>
          <w:tcPr>
            <w:tcW w:w="696" w:type="pct"/>
            <w:vMerge w:val="restart"/>
            <w:vAlign w:val="center"/>
          </w:tcPr>
          <w:p w:rsidR="002A6E9F" w:rsidRPr="007E0CFC" w:rsidRDefault="002A6E9F" w:rsidP="00C31357">
            <w:pPr>
              <w:pStyle w:val="a7"/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Пригородненского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совета </w:t>
            </w:r>
            <w:r w:rsidRPr="007E0CFC">
              <w:rPr>
                <w:sz w:val="24"/>
                <w:szCs w:val="24"/>
              </w:rPr>
              <w:t>Щигровского района Курской области</w:t>
            </w:r>
          </w:p>
        </w:tc>
      </w:tr>
      <w:tr w:rsidR="002A6E9F" w:rsidRPr="002E5AD1" w:rsidTr="002A6E9F">
        <w:trPr>
          <w:trHeight w:val="212"/>
          <w:jc w:val="center"/>
        </w:trPr>
        <w:tc>
          <w:tcPr>
            <w:tcW w:w="249" w:type="pct"/>
            <w:vAlign w:val="center"/>
          </w:tcPr>
          <w:p w:rsidR="002A6E9F" w:rsidRPr="007E0CFC" w:rsidRDefault="002A6E9F" w:rsidP="00BA0A53">
            <w:pPr>
              <w:pStyle w:val="a7"/>
              <w:autoSpaceDE w:val="0"/>
              <w:autoSpaceDN w:val="0"/>
              <w:adjustRightInd w:val="0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7" w:type="pct"/>
            <w:vAlign w:val="center"/>
          </w:tcPr>
          <w:p w:rsidR="002A6E9F" w:rsidRDefault="002A6E9F" w:rsidP="002A6E9F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A6E9F" w:rsidRPr="002E5AD1" w:rsidRDefault="002A6E9F" w:rsidP="002A6E9F">
            <w:pPr>
              <w:pStyle w:val="a7"/>
              <w:autoSpaceDE w:val="0"/>
              <w:autoSpaceDN w:val="0"/>
              <w:adjustRightInd w:val="0"/>
              <w:ind w:firstLine="174"/>
              <w:rPr>
                <w:sz w:val="24"/>
                <w:szCs w:val="24"/>
              </w:rPr>
            </w:pPr>
            <w:r w:rsidRPr="007E0CFC">
              <w:rPr>
                <w:rFonts w:eastAsia="TimesNewRomanPSMT"/>
                <w:sz w:val="24"/>
                <w:szCs w:val="24"/>
              </w:rPr>
              <w:t xml:space="preserve">Стимулирование новых предпринимательских </w:t>
            </w:r>
            <w:r w:rsidRPr="007E0CFC">
              <w:rPr>
                <w:rFonts w:eastAsia="TimesNewRomanPSMT"/>
                <w:sz w:val="24"/>
                <w:szCs w:val="24"/>
              </w:rPr>
              <w:lastRenderedPageBreak/>
              <w:t>инициатив по благоустройству</w:t>
            </w:r>
          </w:p>
        </w:tc>
        <w:tc>
          <w:tcPr>
            <w:tcW w:w="821" w:type="pct"/>
            <w:vMerge w:val="restart"/>
            <w:vAlign w:val="center"/>
          </w:tcPr>
          <w:p w:rsidR="002A6E9F" w:rsidRPr="002E5AD1" w:rsidRDefault="002A6E9F" w:rsidP="00BA0A53">
            <w:pPr>
              <w:pStyle w:val="a7"/>
              <w:ind w:firstLine="257"/>
              <w:rPr>
                <w:sz w:val="24"/>
                <w:szCs w:val="24"/>
              </w:rPr>
            </w:pPr>
            <w:r w:rsidRPr="00674D38">
              <w:rPr>
                <w:sz w:val="24"/>
                <w:szCs w:val="24"/>
              </w:rPr>
              <w:lastRenderedPageBreak/>
              <w:t>Недостаточное количество</w:t>
            </w:r>
            <w:r w:rsidRPr="007E0CFC">
              <w:rPr>
                <w:sz w:val="24"/>
                <w:szCs w:val="24"/>
              </w:rPr>
              <w:t xml:space="preserve"> подрядных </w:t>
            </w:r>
            <w:r w:rsidRPr="007E0CFC">
              <w:rPr>
                <w:sz w:val="24"/>
                <w:szCs w:val="24"/>
              </w:rPr>
              <w:lastRenderedPageBreak/>
              <w:t>организаций, которые могут принять участие в аукционах.</w:t>
            </w:r>
          </w:p>
        </w:tc>
        <w:tc>
          <w:tcPr>
            <w:tcW w:w="820" w:type="pct"/>
            <w:vMerge w:val="restart"/>
            <w:vAlign w:val="center"/>
          </w:tcPr>
          <w:p w:rsidR="002A6E9F" w:rsidRPr="002E5AD1" w:rsidRDefault="002A6E9F" w:rsidP="0005731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 </w:t>
            </w:r>
            <w:r w:rsidRPr="007E0CFC">
              <w:rPr>
                <w:rFonts w:ascii="Times New Roman" w:hAnsi="Times New Roman"/>
                <w:sz w:val="24"/>
                <w:szCs w:val="24"/>
              </w:rPr>
              <w:t xml:space="preserve">Разработка типовой документации, </w:t>
            </w:r>
            <w:r w:rsidRPr="007E0CFC">
              <w:rPr>
                <w:rFonts w:ascii="Times New Roman" w:hAnsi="Times New Roman"/>
                <w:sz w:val="24"/>
                <w:szCs w:val="24"/>
              </w:rPr>
              <w:lastRenderedPageBreak/>
              <w:t>предусматривающей 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работ.</w:t>
            </w:r>
          </w:p>
        </w:tc>
        <w:tc>
          <w:tcPr>
            <w:tcW w:w="432" w:type="pct"/>
            <w:vMerge w:val="restart"/>
            <w:vAlign w:val="center"/>
          </w:tcPr>
          <w:p w:rsidR="002A6E9F" w:rsidRPr="007E0CFC" w:rsidRDefault="002A6E9F" w:rsidP="00BA0A53">
            <w:pPr>
              <w:pStyle w:val="a7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vMerge w:val="restart"/>
            <w:vAlign w:val="center"/>
          </w:tcPr>
          <w:p w:rsidR="002A6E9F" w:rsidRPr="00674D38" w:rsidRDefault="002A6E9F" w:rsidP="00BA0A53">
            <w:pPr>
              <w:pStyle w:val="a7"/>
              <w:autoSpaceDE w:val="0"/>
              <w:autoSpaceDN w:val="0"/>
              <w:adjustRightInd w:val="0"/>
              <w:ind w:firstLine="201"/>
              <w:rPr>
                <w:sz w:val="24"/>
                <w:szCs w:val="24"/>
              </w:rPr>
            </w:pPr>
            <w:r w:rsidRPr="007E0CFC">
              <w:rPr>
                <w:rFonts w:eastAsia="TimesNewRomanPSMT"/>
                <w:sz w:val="24"/>
                <w:szCs w:val="24"/>
              </w:rPr>
              <w:t xml:space="preserve">Увеличение количества организаций частной формы собственности на рынке </w:t>
            </w:r>
            <w:r w:rsidRPr="007E0CFC">
              <w:rPr>
                <w:bCs/>
                <w:sz w:val="24"/>
                <w:szCs w:val="24"/>
              </w:rPr>
              <w:lastRenderedPageBreak/>
              <w:t>выполнения работ по благоустройству городской среды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74D38">
              <w:rPr>
                <w:bCs/>
                <w:sz w:val="24"/>
                <w:szCs w:val="24"/>
              </w:rPr>
              <w:t xml:space="preserve">освещение </w:t>
            </w:r>
            <w:r w:rsidRPr="00674D38">
              <w:rPr>
                <w:sz w:val="24"/>
                <w:szCs w:val="24"/>
              </w:rPr>
              <w:t>информации о таких торгах в средствах массовой информации для привлечения большего числа участников</w:t>
            </w:r>
          </w:p>
        </w:tc>
        <w:tc>
          <w:tcPr>
            <w:tcW w:w="696" w:type="pct"/>
            <w:vMerge/>
            <w:vAlign w:val="center"/>
          </w:tcPr>
          <w:p w:rsidR="002A6E9F" w:rsidRPr="007E0CFC" w:rsidRDefault="002A6E9F" w:rsidP="00C31357">
            <w:pPr>
              <w:pStyle w:val="a7"/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2A6E9F" w:rsidRPr="002E5AD1" w:rsidTr="00F221EA">
        <w:trPr>
          <w:trHeight w:val="301"/>
          <w:jc w:val="center"/>
        </w:trPr>
        <w:tc>
          <w:tcPr>
            <w:tcW w:w="249" w:type="pct"/>
            <w:vAlign w:val="center"/>
          </w:tcPr>
          <w:p w:rsidR="002A6E9F" w:rsidRPr="007E0CFC" w:rsidRDefault="002A6E9F" w:rsidP="00BA0A53">
            <w:pPr>
              <w:pStyle w:val="a7"/>
              <w:autoSpaceDE w:val="0"/>
              <w:autoSpaceDN w:val="0"/>
              <w:adjustRightInd w:val="0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57" w:type="pct"/>
            <w:vAlign w:val="center"/>
          </w:tcPr>
          <w:p w:rsidR="002A6E9F" w:rsidRPr="002E5AD1" w:rsidRDefault="002A6E9F" w:rsidP="00BA0A53">
            <w:pPr>
              <w:pStyle w:val="a7"/>
              <w:autoSpaceDE w:val="0"/>
              <w:autoSpaceDN w:val="0"/>
              <w:adjustRightInd w:val="0"/>
              <w:ind w:firstLine="174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уменьшения.</w:t>
            </w:r>
          </w:p>
        </w:tc>
        <w:tc>
          <w:tcPr>
            <w:tcW w:w="821" w:type="pct"/>
            <w:vMerge/>
            <w:vAlign w:val="center"/>
          </w:tcPr>
          <w:p w:rsidR="002A6E9F" w:rsidRPr="002E5AD1" w:rsidRDefault="002A6E9F" w:rsidP="00BA0A53">
            <w:pPr>
              <w:pStyle w:val="a7"/>
              <w:ind w:firstLine="257"/>
              <w:rPr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2A6E9F" w:rsidRPr="002E5AD1" w:rsidRDefault="002A6E9F" w:rsidP="0005731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2A6E9F" w:rsidRPr="007E0CFC" w:rsidRDefault="002A6E9F" w:rsidP="00BA0A53">
            <w:pPr>
              <w:pStyle w:val="a7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  <w:vAlign w:val="center"/>
          </w:tcPr>
          <w:p w:rsidR="002A6E9F" w:rsidRPr="00674D38" w:rsidRDefault="002A6E9F" w:rsidP="00BA0A53">
            <w:pPr>
              <w:pStyle w:val="a7"/>
              <w:autoSpaceDE w:val="0"/>
              <w:autoSpaceDN w:val="0"/>
              <w:adjustRightInd w:val="0"/>
              <w:ind w:firstLine="201"/>
              <w:rPr>
                <w:sz w:val="24"/>
                <w:szCs w:val="24"/>
              </w:rPr>
            </w:pPr>
          </w:p>
        </w:tc>
        <w:tc>
          <w:tcPr>
            <w:tcW w:w="696" w:type="pct"/>
            <w:vMerge/>
            <w:vAlign w:val="center"/>
          </w:tcPr>
          <w:p w:rsidR="002A6E9F" w:rsidRPr="007E0CFC" w:rsidRDefault="002A6E9F" w:rsidP="00C31357">
            <w:pPr>
              <w:pStyle w:val="a7"/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2A6E9F" w:rsidRPr="007E0CFC" w:rsidTr="00BA0A53">
        <w:trPr>
          <w:jc w:val="center"/>
        </w:trPr>
        <w:tc>
          <w:tcPr>
            <w:tcW w:w="5000" w:type="pct"/>
            <w:gridSpan w:val="7"/>
            <w:vAlign w:val="center"/>
          </w:tcPr>
          <w:p w:rsidR="002A6E9F" w:rsidRDefault="002A6E9F" w:rsidP="00BA0A53">
            <w:pPr>
              <w:pStyle w:val="a7"/>
              <w:ind w:firstLine="174"/>
              <w:jc w:val="center"/>
              <w:rPr>
                <w:b/>
                <w:bCs/>
                <w:sz w:val="24"/>
                <w:szCs w:val="24"/>
              </w:rPr>
            </w:pPr>
          </w:p>
          <w:p w:rsidR="002A6E9F" w:rsidRDefault="002A6E9F" w:rsidP="00BA0A53">
            <w:pPr>
              <w:pStyle w:val="a7"/>
              <w:ind w:firstLine="174"/>
              <w:jc w:val="center"/>
              <w:rPr>
                <w:b/>
                <w:bCs/>
                <w:sz w:val="24"/>
                <w:szCs w:val="24"/>
              </w:rPr>
            </w:pPr>
          </w:p>
          <w:p w:rsidR="002A6E9F" w:rsidRDefault="002A6E9F" w:rsidP="00BA0A53">
            <w:pPr>
              <w:pStyle w:val="a7"/>
              <w:ind w:firstLine="174"/>
              <w:jc w:val="center"/>
              <w:rPr>
                <w:b/>
                <w:bCs/>
                <w:sz w:val="24"/>
                <w:szCs w:val="24"/>
              </w:rPr>
            </w:pPr>
          </w:p>
          <w:p w:rsidR="002A6E9F" w:rsidRPr="007E0CFC" w:rsidRDefault="002A6E9F" w:rsidP="002A6E9F">
            <w:pPr>
              <w:pStyle w:val="a7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E0CFC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Рынок  поставки   сжиженного  газа  в  баллонах</w:t>
            </w:r>
          </w:p>
        </w:tc>
      </w:tr>
      <w:tr w:rsidR="002A6E9F" w:rsidRPr="007E0CFC" w:rsidTr="00F221EA">
        <w:trPr>
          <w:jc w:val="center"/>
        </w:trPr>
        <w:tc>
          <w:tcPr>
            <w:tcW w:w="249" w:type="pct"/>
            <w:vAlign w:val="center"/>
          </w:tcPr>
          <w:p w:rsidR="002A6E9F" w:rsidRPr="007E0CFC" w:rsidRDefault="002A6E9F" w:rsidP="00BA0A53">
            <w:pPr>
              <w:pStyle w:val="a7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57" w:type="pct"/>
            <w:vAlign w:val="center"/>
          </w:tcPr>
          <w:p w:rsidR="002A6E9F" w:rsidRPr="007E0CFC" w:rsidRDefault="002A6E9F" w:rsidP="00BA0A53">
            <w:pPr>
              <w:spacing w:after="0" w:line="240" w:lineRule="auto"/>
              <w:ind w:firstLine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состояния и развития конкурентной среды на рынке поставки сжиженного газа в баллонах</w:t>
            </w:r>
          </w:p>
        </w:tc>
        <w:tc>
          <w:tcPr>
            <w:tcW w:w="821" w:type="pct"/>
            <w:vAlign w:val="center"/>
          </w:tcPr>
          <w:p w:rsidR="002A6E9F" w:rsidRPr="007E0CFC" w:rsidRDefault="002A6E9F" w:rsidP="00BA0A53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в сжиженном газе в баллонах и повышение качества предоставления данных услуг</w:t>
            </w:r>
          </w:p>
        </w:tc>
        <w:tc>
          <w:tcPr>
            <w:tcW w:w="820" w:type="pct"/>
            <w:vAlign w:val="center"/>
          </w:tcPr>
          <w:p w:rsidR="002A6E9F" w:rsidRPr="007E0CFC" w:rsidRDefault="002A6E9F" w:rsidP="00BA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432" w:type="pct"/>
            <w:vAlign w:val="center"/>
          </w:tcPr>
          <w:p w:rsidR="002A6E9F" w:rsidRPr="007E0CFC" w:rsidRDefault="002A6E9F" w:rsidP="00BA0A5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vAlign w:val="center"/>
          </w:tcPr>
          <w:p w:rsidR="002A6E9F" w:rsidRPr="007E0CFC" w:rsidRDefault="002A6E9F" w:rsidP="00BA0A53">
            <w:pPr>
              <w:autoSpaceDE w:val="0"/>
              <w:autoSpaceDN w:val="0"/>
              <w:adjustRightInd w:val="0"/>
              <w:spacing w:after="0" w:line="240" w:lineRule="auto"/>
              <w:ind w:firstLine="201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Поддержание развитого уровня конкуренции</w:t>
            </w:r>
          </w:p>
        </w:tc>
        <w:tc>
          <w:tcPr>
            <w:tcW w:w="696" w:type="pct"/>
            <w:vAlign w:val="center"/>
          </w:tcPr>
          <w:p w:rsidR="002A6E9F" w:rsidRPr="007E0CFC" w:rsidRDefault="002A6E9F" w:rsidP="00BA0A53">
            <w:pPr>
              <w:pStyle w:val="a7"/>
              <w:ind w:hanging="11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Администрация Щигровского района Курской области</w:t>
            </w:r>
          </w:p>
        </w:tc>
      </w:tr>
      <w:tr w:rsidR="002A6E9F" w:rsidRPr="007E0CFC" w:rsidTr="00BA0A53">
        <w:trPr>
          <w:jc w:val="center"/>
        </w:trPr>
        <w:tc>
          <w:tcPr>
            <w:tcW w:w="5000" w:type="pct"/>
            <w:gridSpan w:val="7"/>
            <w:vAlign w:val="center"/>
          </w:tcPr>
          <w:p w:rsidR="002A6E9F" w:rsidRDefault="002A6E9F" w:rsidP="00BA0A53">
            <w:pPr>
              <w:pStyle w:val="a7"/>
              <w:ind w:firstLine="174"/>
              <w:jc w:val="center"/>
              <w:rPr>
                <w:b/>
                <w:bCs/>
                <w:sz w:val="24"/>
                <w:szCs w:val="24"/>
              </w:rPr>
            </w:pPr>
          </w:p>
          <w:p w:rsidR="002A6E9F" w:rsidRPr="007E0CFC" w:rsidRDefault="002A6E9F" w:rsidP="00BA0A53">
            <w:pPr>
              <w:pStyle w:val="a7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7E0CFC">
              <w:rPr>
                <w:b/>
                <w:bCs/>
                <w:sz w:val="24"/>
                <w:szCs w:val="24"/>
              </w:rPr>
              <w:t>. Рынок кадастровых и землеустроительных работ</w:t>
            </w:r>
          </w:p>
        </w:tc>
      </w:tr>
      <w:tr w:rsidR="002A6E9F" w:rsidRPr="007E0CFC" w:rsidTr="00F221EA">
        <w:trPr>
          <w:jc w:val="center"/>
        </w:trPr>
        <w:tc>
          <w:tcPr>
            <w:tcW w:w="249" w:type="pct"/>
            <w:vAlign w:val="center"/>
          </w:tcPr>
          <w:p w:rsidR="002A6E9F" w:rsidRPr="007E0CFC" w:rsidRDefault="002A6E9F" w:rsidP="00BA0A53">
            <w:pPr>
              <w:pStyle w:val="a7"/>
              <w:ind w:hanging="29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1.</w:t>
            </w:r>
          </w:p>
        </w:tc>
        <w:tc>
          <w:tcPr>
            <w:tcW w:w="957" w:type="pct"/>
            <w:vAlign w:val="center"/>
          </w:tcPr>
          <w:p w:rsidR="002A6E9F" w:rsidRPr="007E0CFC" w:rsidRDefault="002A6E9F" w:rsidP="00BA0A53">
            <w:pPr>
              <w:pStyle w:val="ConsPlusNormal0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21" w:type="pct"/>
            <w:vAlign w:val="center"/>
          </w:tcPr>
          <w:p w:rsidR="002A6E9F" w:rsidRPr="007E0CFC" w:rsidRDefault="002A6E9F" w:rsidP="00BA0A53">
            <w:pPr>
              <w:pStyle w:val="ConsPlusNormal0"/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Выявление неучтенных объектов недвижимости</w:t>
            </w:r>
          </w:p>
        </w:tc>
        <w:tc>
          <w:tcPr>
            <w:tcW w:w="820" w:type="pct"/>
            <w:vAlign w:val="center"/>
          </w:tcPr>
          <w:p w:rsidR="002A6E9F" w:rsidRPr="007E0CFC" w:rsidRDefault="002A6E9F" w:rsidP="00BA0A5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Перечень неучтенных объектов недвижимого имущества</w:t>
            </w:r>
          </w:p>
        </w:tc>
        <w:tc>
          <w:tcPr>
            <w:tcW w:w="432" w:type="pct"/>
            <w:vAlign w:val="center"/>
          </w:tcPr>
          <w:p w:rsidR="002A6E9F" w:rsidRPr="007E0CFC" w:rsidRDefault="002A6E9F" w:rsidP="00BA0A53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025" w:type="pct"/>
            <w:vAlign w:val="center"/>
          </w:tcPr>
          <w:p w:rsidR="002A6E9F" w:rsidRPr="007E0CFC" w:rsidRDefault="002A6E9F" w:rsidP="003F2746">
            <w:pPr>
              <w:pStyle w:val="ConsPlusNormal0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</w:t>
            </w: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 незарегистрированных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недвижимости и</w:t>
            </w: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 xml:space="preserve">оведены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правообладателей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746">
              <w:rPr>
                <w:rFonts w:ascii="Times New Roman" w:hAnsi="Times New Roman" w:cs="Times New Roman"/>
                <w:sz w:val="24"/>
                <w:szCs w:val="24"/>
              </w:rPr>
              <w:t>с целью вовлечение их в налоговый оборот</w:t>
            </w:r>
          </w:p>
        </w:tc>
        <w:tc>
          <w:tcPr>
            <w:tcW w:w="696" w:type="pct"/>
            <w:vAlign w:val="center"/>
          </w:tcPr>
          <w:p w:rsidR="002A6E9F" w:rsidRPr="007E0CFC" w:rsidRDefault="002A6E9F" w:rsidP="00F221EA">
            <w:pPr>
              <w:pStyle w:val="ConsPlusNormal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FC">
              <w:rPr>
                <w:rFonts w:ascii="Times New Roman" w:hAnsi="Times New Roman" w:cs="Times New Roman"/>
                <w:sz w:val="24"/>
                <w:szCs w:val="24"/>
              </w:rPr>
              <w:t>Администрация Щигровского района Курской области</w:t>
            </w:r>
          </w:p>
        </w:tc>
      </w:tr>
      <w:tr w:rsidR="002A6E9F" w:rsidRPr="007E0CFC" w:rsidTr="00F221EA">
        <w:trPr>
          <w:jc w:val="center"/>
        </w:trPr>
        <w:tc>
          <w:tcPr>
            <w:tcW w:w="5000" w:type="pct"/>
            <w:gridSpan w:val="7"/>
            <w:vAlign w:val="center"/>
          </w:tcPr>
          <w:p w:rsidR="002A6E9F" w:rsidRDefault="002A6E9F"/>
          <w:tbl>
            <w:tblPr>
              <w:tblStyle w:val="a9"/>
              <w:tblW w:w="15785" w:type="dxa"/>
              <w:jc w:val="center"/>
              <w:tblLayout w:type="fixed"/>
              <w:tblLook w:val="04A0"/>
            </w:tblPr>
            <w:tblGrid>
              <w:gridCol w:w="983"/>
              <w:gridCol w:w="2623"/>
              <w:gridCol w:w="2551"/>
              <w:gridCol w:w="2816"/>
              <w:gridCol w:w="1275"/>
              <w:gridCol w:w="2996"/>
              <w:gridCol w:w="2541"/>
            </w:tblGrid>
            <w:tr w:rsidR="002A6E9F" w:rsidRPr="007E0CFC" w:rsidTr="006A3EEE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E9F" w:rsidRPr="007E0CFC" w:rsidRDefault="002A6E9F" w:rsidP="00F221EA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</w:t>
                  </w:r>
                  <w:r w:rsidRPr="007E0C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Рынок семеноводства</w:t>
                  </w:r>
                </w:p>
              </w:tc>
            </w:tr>
            <w:tr w:rsidR="006A3EEE" w:rsidRPr="007E0CFC" w:rsidTr="003643AF">
              <w:trPr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6A3EEE">
                  <w:pPr>
                    <w:pStyle w:val="a7"/>
                    <w:ind w:hanging="2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1.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EEE" w:rsidRPr="007E0CFC" w:rsidRDefault="006A3EEE" w:rsidP="0005731B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E0CFC">
                    <w:rPr>
                      <w:sz w:val="24"/>
                      <w:szCs w:val="24"/>
                    </w:rPr>
                    <w:t>Оказание содействия в регистрации организаций частной формы собственности на рынке семеноводства Курской области</w:t>
                  </w:r>
                </w:p>
              </w:tc>
              <w:tc>
                <w:tcPr>
                  <w:tcW w:w="8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F221EA">
                  <w:pPr>
                    <w:pStyle w:val="a7"/>
                    <w:rPr>
                      <w:sz w:val="24"/>
                      <w:szCs w:val="24"/>
                    </w:rPr>
                  </w:pPr>
                  <w:r w:rsidRPr="007E0CFC">
                    <w:rPr>
                      <w:spacing w:val="-4"/>
                      <w:sz w:val="24"/>
                      <w:szCs w:val="24"/>
                    </w:rPr>
                    <w:t xml:space="preserve">Отсутствие семеноводства по ряду групп культур (зернобобовые и крупяные культуры) и </w:t>
                  </w:r>
                  <w:r w:rsidRPr="007E0CFC">
                    <w:rPr>
                      <w:sz w:val="24"/>
                      <w:szCs w:val="24"/>
                    </w:rPr>
                    <w:t>высокая зависимость от иностранных семян по ряду сельскохозяйственных культур</w:t>
                  </w:r>
                </w:p>
              </w:tc>
              <w:tc>
                <w:tcPr>
                  <w:tcW w:w="8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F221EA">
                  <w:pPr>
                    <w:pStyle w:val="a7"/>
                    <w:rPr>
                      <w:sz w:val="24"/>
                      <w:szCs w:val="24"/>
                    </w:rPr>
                  </w:pPr>
                  <w:r w:rsidRPr="007E0CFC">
                    <w:rPr>
                      <w:sz w:val="24"/>
                      <w:szCs w:val="24"/>
                    </w:rPr>
                    <w:t xml:space="preserve">Государственная программа Курской области «Развитие сельского хозяйства и регулирование рынков сельскохозяйственной продукции, сырья и продовольствия в Курской области». </w:t>
                  </w:r>
                </w:p>
              </w:tc>
              <w:tc>
                <w:tcPr>
                  <w:tcW w:w="4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EEE" w:rsidRPr="007E0CFC" w:rsidRDefault="006A3EEE" w:rsidP="00F221EA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r w:rsidRPr="007E0CFC">
                    <w:rPr>
                      <w:sz w:val="24"/>
                      <w:szCs w:val="24"/>
                    </w:rPr>
                    <w:t>2019-2021</w:t>
                  </w:r>
                </w:p>
              </w:tc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F221EA">
                  <w:pPr>
                    <w:pStyle w:val="a7"/>
                    <w:rPr>
                      <w:sz w:val="24"/>
                      <w:szCs w:val="24"/>
                    </w:rPr>
                  </w:pPr>
                  <w:r w:rsidRPr="007E0CFC">
                    <w:rPr>
                      <w:sz w:val="24"/>
                      <w:szCs w:val="24"/>
                    </w:rPr>
                    <w:t>Увеличение доли организаций частной формы собственности на рынке семеноводства</w:t>
                  </w:r>
                </w:p>
              </w:tc>
              <w:tc>
                <w:tcPr>
                  <w:tcW w:w="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6A3EEE">
                  <w:pPr>
                    <w:pStyle w:val="a7"/>
                    <w:tabs>
                      <w:tab w:val="left" w:pos="2092"/>
                    </w:tabs>
                    <w:ind w:right="451"/>
                    <w:rPr>
                      <w:sz w:val="24"/>
                      <w:szCs w:val="24"/>
                    </w:rPr>
                  </w:pPr>
                  <w:r w:rsidRPr="007E0CFC">
                    <w:rPr>
                      <w:sz w:val="24"/>
                      <w:szCs w:val="24"/>
                    </w:rPr>
                    <w:t>Управление аграрной политики, земельных и имущественных правоотношений администрации Щигровского района Курской области</w:t>
                  </w:r>
                </w:p>
              </w:tc>
            </w:tr>
            <w:tr w:rsidR="006A3EEE" w:rsidRPr="007E0CFC" w:rsidTr="003643AF">
              <w:trPr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EEE" w:rsidRPr="007E0CFC" w:rsidRDefault="006A3EEE" w:rsidP="006A3EEE">
                  <w:pPr>
                    <w:pStyle w:val="a7"/>
                    <w:ind w:hanging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EEE" w:rsidRPr="007E0CFC" w:rsidRDefault="006A3EEE" w:rsidP="0005731B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C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Стимулирование и оказание содействия в реализации семенного материала высоких репродукций</w:t>
                  </w:r>
                </w:p>
              </w:tc>
              <w:tc>
                <w:tcPr>
                  <w:tcW w:w="80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EC5958">
                  <w:pPr>
                    <w:pStyle w:val="ConsPlusNormal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F221EA">
                  <w:pPr>
                    <w:pStyle w:val="a7"/>
                    <w:rPr>
                      <w:sz w:val="24"/>
                      <w:szCs w:val="24"/>
                    </w:rPr>
                  </w:pPr>
                  <w:r w:rsidRPr="007E0CFC">
                    <w:rPr>
                      <w:sz w:val="24"/>
                      <w:szCs w:val="24"/>
                    </w:rPr>
                    <w:t>Постановление Администрации Курской области от 22.11.2018 № 917-па «Об утверждении Правил предоставления из областного бюджета субсидий на возмещение части затрат на высев элитных семян сельскохозяйственных культур»</w:t>
                  </w:r>
                </w:p>
              </w:tc>
              <w:tc>
                <w:tcPr>
                  <w:tcW w:w="4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F221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F221EA">
                  <w:pPr>
                    <w:pStyle w:val="a7"/>
                    <w:rPr>
                      <w:sz w:val="24"/>
                      <w:szCs w:val="24"/>
                    </w:rPr>
                  </w:pPr>
                  <w:r w:rsidRPr="007E0CFC">
                    <w:rPr>
                      <w:sz w:val="24"/>
                      <w:szCs w:val="24"/>
                    </w:rPr>
                    <w:t>Повышение эффективности использования сельскохозяйственных земель</w:t>
                  </w:r>
                </w:p>
              </w:tc>
              <w:tc>
                <w:tcPr>
                  <w:tcW w:w="8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3EEE" w:rsidRPr="007E0CFC" w:rsidRDefault="006A3EEE" w:rsidP="00F221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A6E9F" w:rsidRPr="007E0CFC" w:rsidRDefault="002A6E9F" w:rsidP="00BA0A53">
            <w:pPr>
              <w:pStyle w:val="ConsPlusNormal0"/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661C" w:rsidRPr="007E0CFC" w:rsidRDefault="00CD661C" w:rsidP="00BB0199">
      <w:pPr>
        <w:pStyle w:val="Default"/>
        <w:widowControl w:val="0"/>
        <w:rPr>
          <w:bCs/>
          <w:color w:val="auto"/>
        </w:rPr>
      </w:pPr>
    </w:p>
    <w:p w:rsidR="00C31357" w:rsidRPr="007E0CFC" w:rsidRDefault="00C31357" w:rsidP="00BD2B24">
      <w:pPr>
        <w:pStyle w:val="Default"/>
        <w:widowControl w:val="0"/>
        <w:jc w:val="center"/>
        <w:rPr>
          <w:b/>
          <w:color w:val="auto"/>
        </w:rPr>
      </w:pPr>
    </w:p>
    <w:p w:rsidR="00BD2B24" w:rsidRPr="007E0CFC" w:rsidRDefault="00580DC3" w:rsidP="00BD2B24">
      <w:pPr>
        <w:pStyle w:val="Default"/>
        <w:widowControl w:val="0"/>
        <w:jc w:val="center"/>
        <w:rPr>
          <w:b/>
          <w:color w:val="auto"/>
        </w:rPr>
      </w:pPr>
      <w:r w:rsidRPr="007E0CFC">
        <w:rPr>
          <w:b/>
          <w:color w:val="auto"/>
          <w:lang w:val="en-US"/>
        </w:rPr>
        <w:t>IV</w:t>
      </w:r>
      <w:r w:rsidRPr="007E0CFC">
        <w:rPr>
          <w:b/>
          <w:color w:val="auto"/>
        </w:rPr>
        <w:t xml:space="preserve">. </w:t>
      </w:r>
      <w:r w:rsidR="00BD2B24" w:rsidRPr="007E0CFC">
        <w:rPr>
          <w:b/>
          <w:color w:val="auto"/>
        </w:rPr>
        <w:t>Системные мероприятия</w:t>
      </w:r>
    </w:p>
    <w:p w:rsidR="00BD2B24" w:rsidRPr="007E0CFC" w:rsidRDefault="00BD2B24" w:rsidP="00BD2B24">
      <w:pPr>
        <w:pStyle w:val="Default"/>
        <w:widowControl w:val="0"/>
        <w:jc w:val="center"/>
        <w:rPr>
          <w:color w:val="auto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15984" w:type="dxa"/>
        <w:tblLayout w:type="fixed"/>
        <w:tblLook w:val="04A0"/>
      </w:tblPr>
      <w:tblGrid>
        <w:gridCol w:w="599"/>
        <w:gridCol w:w="4754"/>
        <w:gridCol w:w="210"/>
        <w:gridCol w:w="2400"/>
        <w:gridCol w:w="9"/>
        <w:gridCol w:w="2341"/>
        <w:gridCol w:w="68"/>
        <w:gridCol w:w="27"/>
        <w:gridCol w:w="1323"/>
        <w:gridCol w:w="68"/>
        <w:gridCol w:w="49"/>
        <w:gridCol w:w="25"/>
        <w:gridCol w:w="1842"/>
        <w:gridCol w:w="38"/>
        <w:gridCol w:w="104"/>
        <w:gridCol w:w="143"/>
        <w:gridCol w:w="1984"/>
      </w:tblGrid>
      <w:tr w:rsidR="00BD2B24" w:rsidRPr="007E0CFC" w:rsidTr="007E0CFC"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№</w:t>
            </w:r>
            <w:r w:rsidRPr="007E0CF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E0CF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0CF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E0CF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4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409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418" w:type="dxa"/>
            <w:gridSpan w:val="3"/>
            <w:vAlign w:val="center"/>
          </w:tcPr>
          <w:p w:rsidR="00BD2B24" w:rsidRPr="007E0CFC" w:rsidRDefault="00BD2B24" w:rsidP="008A50FD">
            <w:pPr>
              <w:pStyle w:val="a7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16" w:type="dxa"/>
            <w:gridSpan w:val="3"/>
            <w:vAlign w:val="center"/>
          </w:tcPr>
          <w:p w:rsidR="00BD2B24" w:rsidRPr="007E0CFC" w:rsidRDefault="00BD2B24" w:rsidP="008A50FD">
            <w:pPr>
              <w:pStyle w:val="a7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69" w:type="dxa"/>
            <w:gridSpan w:val="4"/>
            <w:vAlign w:val="center"/>
          </w:tcPr>
          <w:p w:rsidR="00BD2B24" w:rsidRPr="007E0CFC" w:rsidRDefault="00BD2B24" w:rsidP="008A50FD">
            <w:pPr>
              <w:pStyle w:val="a7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Исполнитель</w:t>
            </w:r>
          </w:p>
          <w:p w:rsidR="00BD2B24" w:rsidRPr="007E0CFC" w:rsidRDefault="00BD2B24" w:rsidP="008A50FD">
            <w:pPr>
              <w:pStyle w:val="a7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BD2B24" w:rsidRPr="007E0CFC" w:rsidTr="007E0CFC"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6" w:type="dxa"/>
            <w:gridSpan w:val="3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9" w:type="dxa"/>
            <w:gridSpan w:val="4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D2B24" w:rsidRPr="007E0CFC" w:rsidTr="007E0CFC">
        <w:tc>
          <w:tcPr>
            <w:tcW w:w="599" w:type="dxa"/>
            <w:vAlign w:val="center"/>
          </w:tcPr>
          <w:p w:rsidR="00BD2B24" w:rsidRPr="007E0CFC" w:rsidRDefault="00BB0199" w:rsidP="008A50FD">
            <w:pPr>
              <w:pStyle w:val="a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BD2B24" w:rsidRPr="007E0CFC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385" w:type="dxa"/>
            <w:gridSpan w:val="16"/>
            <w:vAlign w:val="center"/>
          </w:tcPr>
          <w:p w:rsidR="007E0CFC" w:rsidRPr="007E0CFC" w:rsidRDefault="007E0CFC" w:rsidP="008A50FD">
            <w:pPr>
              <w:pStyle w:val="a7"/>
              <w:rPr>
                <w:b/>
                <w:sz w:val="24"/>
                <w:szCs w:val="24"/>
              </w:rPr>
            </w:pPr>
          </w:p>
          <w:p w:rsidR="00BD2B24" w:rsidRPr="007E0CFC" w:rsidRDefault="00BD2B24" w:rsidP="008A50FD">
            <w:pPr>
              <w:pStyle w:val="a7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</w:t>
            </w:r>
            <w:r w:rsidR="002B0C26" w:rsidRPr="007E0CFC">
              <w:rPr>
                <w:b/>
                <w:sz w:val="24"/>
                <w:szCs w:val="24"/>
              </w:rPr>
              <w:t xml:space="preserve"> </w:t>
            </w:r>
            <w:r w:rsidRPr="007E0CFC">
              <w:rPr>
                <w:b/>
                <w:sz w:val="24"/>
                <w:szCs w:val="24"/>
              </w:rPr>
              <w:t>осуществляемых с использованием конкурентных способов</w:t>
            </w:r>
            <w:r w:rsidR="002B0C26" w:rsidRPr="007E0CFC">
              <w:rPr>
                <w:b/>
                <w:sz w:val="24"/>
                <w:szCs w:val="24"/>
              </w:rPr>
              <w:t xml:space="preserve"> </w:t>
            </w:r>
            <w:r w:rsidRPr="007E0CFC">
              <w:rPr>
                <w:b/>
                <w:sz w:val="24"/>
                <w:szCs w:val="24"/>
              </w:rPr>
              <w:t>определения поставщиков (подрядчиков, исполнителей)</w:t>
            </w:r>
          </w:p>
          <w:p w:rsidR="007E0CFC" w:rsidRPr="007E0CFC" w:rsidRDefault="007E0CFC" w:rsidP="008A50FD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BD2B24" w:rsidRPr="007E0CFC" w:rsidTr="007E0CFC"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1.</w:t>
            </w:r>
          </w:p>
        </w:tc>
        <w:tc>
          <w:tcPr>
            <w:tcW w:w="15385" w:type="dxa"/>
            <w:gridSpan w:val="16"/>
            <w:vAlign w:val="center"/>
          </w:tcPr>
          <w:p w:rsidR="00BD2B24" w:rsidRPr="007E0CFC" w:rsidRDefault="00BD2B24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Устранение случаев (снижение количества)</w:t>
            </w:r>
            <w:r w:rsidR="002B0C26" w:rsidRPr="007E0CFC">
              <w:rPr>
                <w:sz w:val="24"/>
                <w:szCs w:val="24"/>
              </w:rPr>
              <w:t xml:space="preserve"> </w:t>
            </w:r>
            <w:r w:rsidRPr="007E0CFC">
              <w:rPr>
                <w:sz w:val="24"/>
                <w:szCs w:val="24"/>
              </w:rPr>
              <w:t>осуществления закупки у единственного поставщика</w:t>
            </w:r>
          </w:p>
        </w:tc>
      </w:tr>
      <w:tr w:rsidR="00BD2B24" w:rsidRPr="007E0CFC" w:rsidTr="007E0CFC"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964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 xml:space="preserve">Проведение мероприятий, направленных на </w:t>
            </w:r>
            <w:r w:rsidRPr="007E0CFC">
              <w:rPr>
                <w:sz w:val="24"/>
                <w:szCs w:val="24"/>
              </w:rPr>
              <w:lastRenderedPageBreak/>
              <w:t>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lastRenderedPageBreak/>
              <w:t xml:space="preserve">Осуществление </w:t>
            </w:r>
            <w:r w:rsidRPr="007E0CFC">
              <w:rPr>
                <w:sz w:val="24"/>
                <w:szCs w:val="24"/>
              </w:rPr>
              <w:lastRenderedPageBreak/>
              <w:t>закупки у единственного поставщика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7E0CFC">
              <w:rPr>
                <w:sz w:val="24"/>
                <w:szCs w:val="24"/>
              </w:rPr>
              <w:lastRenderedPageBreak/>
              <w:t>прозрачности и доступности закупок товаров, работ, услуг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BD2B24" w:rsidRPr="007E0CFC" w:rsidRDefault="00BD2B24" w:rsidP="008A50FD">
            <w:pPr>
              <w:pStyle w:val="a7"/>
              <w:rPr>
                <w:rFonts w:eastAsiaTheme="minorHAnsi"/>
                <w:b/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t xml:space="preserve">Федеральный </w:t>
            </w:r>
            <w:r w:rsidRPr="007E0CFC">
              <w:rPr>
                <w:rFonts w:eastAsiaTheme="minorHAnsi"/>
                <w:sz w:val="24"/>
                <w:szCs w:val="24"/>
              </w:rPr>
              <w:lastRenderedPageBreak/>
              <w:t>закон от 05.04.2013 № 44-ФЗ «О контрактной системе в сфере закупок товаров, работ, услуг для обеспечения государственных и муниципальных нужд»; протокол совещания у ВРИО Губернатора Курской области № ПР-42 от 02.08.2019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 w:rsidR="00BD2B24" w:rsidRPr="007E0CFC" w:rsidRDefault="00BD2B24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7E0CFC">
              <w:rPr>
                <w:sz w:val="24"/>
                <w:szCs w:val="24"/>
              </w:rPr>
              <w:lastRenderedPageBreak/>
              <w:t>Щигровского района Курской области</w:t>
            </w:r>
          </w:p>
        </w:tc>
      </w:tr>
      <w:tr w:rsidR="00BD2B24" w:rsidRPr="007E0CFC" w:rsidTr="007E0CFC"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64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Организация мероприятий, направленных на осуществление закупок малого объема (до 300 тыс. руб.) в конкурентной форме с использованием информационной системы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</w:p>
        </w:tc>
      </w:tr>
      <w:tr w:rsidR="00BD2B24" w:rsidRPr="007E0CFC" w:rsidTr="007E0CFC"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964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</w:p>
        </w:tc>
      </w:tr>
      <w:tr w:rsidR="00BD2B24" w:rsidRPr="007E0CFC" w:rsidTr="007E0CFC"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2.</w:t>
            </w:r>
          </w:p>
        </w:tc>
        <w:tc>
          <w:tcPr>
            <w:tcW w:w="15385" w:type="dxa"/>
            <w:gridSpan w:val="16"/>
            <w:vAlign w:val="center"/>
          </w:tcPr>
          <w:p w:rsidR="00BD2B24" w:rsidRPr="007E0CFC" w:rsidRDefault="00BD2B24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BD2B24" w:rsidRPr="007E0CFC" w:rsidTr="007E0CFC">
        <w:trPr>
          <w:trHeight w:val="3036"/>
        </w:trPr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964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jc w:val="both"/>
              <w:rPr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t xml:space="preserve">Организация участия в обучающих мероприятиях для </w:t>
            </w:r>
            <w:r w:rsidRPr="007E0CFC">
              <w:rPr>
                <w:sz w:val="24"/>
                <w:szCs w:val="24"/>
              </w:rPr>
              <w:t xml:space="preserve">заказчиков </w:t>
            </w:r>
            <w:r w:rsidRPr="007E0CFC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7E0CFC">
              <w:rPr>
                <w:sz w:val="24"/>
                <w:szCs w:val="24"/>
              </w:rPr>
              <w:t>связанным с получением электронной подписи, применение типовых технических заданий и контрактов при проведении закупок</w:t>
            </w:r>
          </w:p>
        </w:tc>
        <w:tc>
          <w:tcPr>
            <w:tcW w:w="2409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t>Недостаточное количество обучающих мероприятий для заказчиков по проведению закупок</w:t>
            </w:r>
          </w:p>
        </w:tc>
        <w:tc>
          <w:tcPr>
            <w:tcW w:w="2409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t>Пр</w:t>
            </w:r>
            <w:r w:rsidRPr="007E0CFC">
              <w:rPr>
                <w:sz w:val="24"/>
                <w:szCs w:val="24"/>
              </w:rPr>
              <w:t>именение типовых технических заданий, типовых контрактов при проведении закупок</w:t>
            </w:r>
          </w:p>
        </w:tc>
        <w:tc>
          <w:tcPr>
            <w:tcW w:w="1418" w:type="dxa"/>
            <w:gridSpan w:val="3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1916" w:type="dxa"/>
            <w:gridSpan w:val="3"/>
            <w:vAlign w:val="center"/>
          </w:tcPr>
          <w:p w:rsidR="00BD2B24" w:rsidRPr="007E0CFC" w:rsidRDefault="00BD2B24" w:rsidP="008A50FD">
            <w:pPr>
              <w:pStyle w:val="a7"/>
              <w:rPr>
                <w:rFonts w:eastAsiaTheme="minorHAnsi"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Типовое техническое задание и типовой контракт на проведение закупок</w:t>
            </w:r>
          </w:p>
        </w:tc>
        <w:tc>
          <w:tcPr>
            <w:tcW w:w="2269" w:type="dxa"/>
            <w:gridSpan w:val="4"/>
            <w:vAlign w:val="center"/>
          </w:tcPr>
          <w:p w:rsidR="00BD2B24" w:rsidRPr="007E0CFC" w:rsidRDefault="00BD2B24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Отдел организационной и кадровой работы</w:t>
            </w:r>
            <w:r w:rsidRPr="007E0CFC">
              <w:rPr>
                <w:bCs/>
                <w:sz w:val="24"/>
                <w:szCs w:val="24"/>
              </w:rPr>
              <w:t xml:space="preserve"> </w:t>
            </w:r>
            <w:r w:rsidR="002B0C26" w:rsidRPr="007E0CFC">
              <w:rPr>
                <w:bCs/>
                <w:sz w:val="24"/>
                <w:szCs w:val="24"/>
              </w:rPr>
              <w:t>Администрации Щигровского района Курской области</w:t>
            </w:r>
          </w:p>
        </w:tc>
      </w:tr>
      <w:tr w:rsidR="00BD2B24" w:rsidRPr="007E0CFC" w:rsidTr="007E0CFC"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3.</w:t>
            </w:r>
          </w:p>
        </w:tc>
        <w:tc>
          <w:tcPr>
            <w:tcW w:w="15385" w:type="dxa"/>
            <w:gridSpan w:val="16"/>
            <w:vAlign w:val="center"/>
          </w:tcPr>
          <w:p w:rsidR="00BD2B24" w:rsidRPr="007E0CFC" w:rsidRDefault="00BD2B24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D2B24" w:rsidRPr="007E0CFC" w:rsidTr="007E0CFC">
        <w:trPr>
          <w:trHeight w:val="280"/>
        </w:trPr>
        <w:tc>
          <w:tcPr>
            <w:tcW w:w="599" w:type="dxa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rFonts w:eastAsiaTheme="minorHAnsi"/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t>3.1</w:t>
            </w:r>
          </w:p>
        </w:tc>
        <w:tc>
          <w:tcPr>
            <w:tcW w:w="4964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jc w:val="both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 xml:space="preserve">Осуществление закупок бюджетными, казенными, автономными учреждениями и хозяйствующими субъектами, доля муниципального образования в которых составляет более 50 процентов, в соответствии с Федеральным законом от 18 июля 2011 года №223-ФЗ «О закупках </w:t>
            </w:r>
            <w:r w:rsidRPr="007E0CFC">
              <w:rPr>
                <w:sz w:val="24"/>
                <w:szCs w:val="24"/>
              </w:rPr>
              <w:lastRenderedPageBreak/>
              <w:t>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rPr>
                <w:rFonts w:eastAsiaTheme="minorHAnsi"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lastRenderedPageBreak/>
              <w:t xml:space="preserve">Развитие </w:t>
            </w:r>
            <w:r w:rsidRPr="007E0CFC">
              <w:rPr>
                <w:rFonts w:eastAsiaTheme="minorHAnsi"/>
                <w:sz w:val="24"/>
                <w:szCs w:val="24"/>
              </w:rPr>
              <w:t>добросовестной</w:t>
            </w:r>
            <w:r w:rsidRPr="007E0CFC">
              <w:rPr>
                <w:sz w:val="24"/>
                <w:szCs w:val="24"/>
              </w:rPr>
              <w:t xml:space="preserve"> конкуренции за счет расширения участия в муниципальных закупках субъектов малого и среднего </w:t>
            </w:r>
            <w:r w:rsidRPr="007E0CFC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409" w:type="dxa"/>
            <w:gridSpan w:val="2"/>
            <w:vAlign w:val="center"/>
          </w:tcPr>
          <w:p w:rsidR="00BD2B24" w:rsidRPr="007E0CFC" w:rsidRDefault="00BD2B24" w:rsidP="008A50FD">
            <w:pPr>
              <w:pStyle w:val="a7"/>
              <w:rPr>
                <w:rFonts w:eastAsiaTheme="minorHAnsi"/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lastRenderedPageBreak/>
              <w:t>Развитие добросовестной конкуренции, обеспечение гласности и прозрачности закупки/предотвращ</w:t>
            </w:r>
            <w:r w:rsidRPr="007E0CFC">
              <w:rPr>
                <w:rFonts w:eastAsiaTheme="minorHAnsi"/>
                <w:sz w:val="24"/>
                <w:szCs w:val="24"/>
              </w:rPr>
              <w:lastRenderedPageBreak/>
              <w:t>ение коррупции и других злоупотреблений</w:t>
            </w:r>
          </w:p>
        </w:tc>
        <w:tc>
          <w:tcPr>
            <w:tcW w:w="1418" w:type="dxa"/>
            <w:gridSpan w:val="3"/>
            <w:vAlign w:val="center"/>
          </w:tcPr>
          <w:p w:rsidR="00BD2B24" w:rsidRPr="007E0CFC" w:rsidRDefault="00BD2B24" w:rsidP="008A50FD">
            <w:pPr>
              <w:pStyle w:val="a7"/>
              <w:jc w:val="center"/>
              <w:rPr>
                <w:rFonts w:eastAsiaTheme="minorHAnsi"/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916" w:type="dxa"/>
            <w:gridSpan w:val="3"/>
            <w:vAlign w:val="center"/>
          </w:tcPr>
          <w:p w:rsidR="00BD2B24" w:rsidRPr="007E0CFC" w:rsidRDefault="00BD2B24" w:rsidP="008A50FD">
            <w:pPr>
              <w:pStyle w:val="a7"/>
              <w:rPr>
                <w:rFonts w:eastAsiaTheme="minorHAnsi"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 xml:space="preserve">Федеральный закон от 18 июля 2011 года №223-ФЗ «О закупках товаров, работ, услуг </w:t>
            </w:r>
            <w:r w:rsidRPr="007E0CFC">
              <w:rPr>
                <w:sz w:val="24"/>
                <w:szCs w:val="24"/>
              </w:rPr>
              <w:lastRenderedPageBreak/>
              <w:t>отдельными видами юридических лиц»</w:t>
            </w:r>
          </w:p>
        </w:tc>
        <w:tc>
          <w:tcPr>
            <w:tcW w:w="2269" w:type="dxa"/>
            <w:gridSpan w:val="4"/>
            <w:vAlign w:val="center"/>
          </w:tcPr>
          <w:p w:rsidR="00BD2B24" w:rsidRPr="007E0CFC" w:rsidRDefault="002B0C26" w:rsidP="00C31357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lastRenderedPageBreak/>
              <w:t>Администраци</w:t>
            </w:r>
            <w:r w:rsidR="00C31357" w:rsidRPr="007E0CFC">
              <w:rPr>
                <w:bCs/>
                <w:sz w:val="24"/>
                <w:szCs w:val="24"/>
              </w:rPr>
              <w:t>я</w:t>
            </w:r>
            <w:r w:rsidRPr="007E0CFC">
              <w:rPr>
                <w:bCs/>
                <w:sz w:val="24"/>
                <w:szCs w:val="24"/>
              </w:rPr>
              <w:t xml:space="preserve"> Щигровского района Курской области</w:t>
            </w:r>
          </w:p>
        </w:tc>
      </w:tr>
      <w:tr w:rsidR="008A50FD" w:rsidRPr="007E0CFC" w:rsidTr="007E0CFC">
        <w:tc>
          <w:tcPr>
            <w:tcW w:w="599" w:type="dxa"/>
            <w:vAlign w:val="center"/>
          </w:tcPr>
          <w:p w:rsidR="008A50FD" w:rsidRPr="00BB0199" w:rsidRDefault="00BB0199" w:rsidP="008A50FD">
            <w:pPr>
              <w:pStyle w:val="a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15385" w:type="dxa"/>
            <w:gridSpan w:val="16"/>
            <w:vAlign w:val="center"/>
          </w:tcPr>
          <w:p w:rsidR="007E0CFC" w:rsidRPr="007E0CFC" w:rsidRDefault="007E0CFC" w:rsidP="008A50FD">
            <w:pPr>
              <w:pStyle w:val="a7"/>
              <w:rPr>
                <w:b/>
                <w:sz w:val="24"/>
                <w:szCs w:val="24"/>
              </w:rPr>
            </w:pPr>
          </w:p>
          <w:p w:rsidR="008A50FD" w:rsidRPr="007E0CFC" w:rsidRDefault="008A50FD" w:rsidP="008A50FD">
            <w:pPr>
              <w:pStyle w:val="a7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  <w:p w:rsidR="007E0CFC" w:rsidRPr="007E0CFC" w:rsidRDefault="007E0CFC" w:rsidP="008A50FD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8A50FD" w:rsidRPr="007E0CFC" w:rsidTr="007E0CFC">
        <w:tc>
          <w:tcPr>
            <w:tcW w:w="599" w:type="dxa"/>
            <w:vAlign w:val="center"/>
          </w:tcPr>
          <w:p w:rsidR="008A50FD" w:rsidRPr="007E0CFC" w:rsidRDefault="00CA0718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4" w:type="dxa"/>
            <w:gridSpan w:val="2"/>
            <w:vAlign w:val="center"/>
          </w:tcPr>
          <w:p w:rsidR="008A50FD" w:rsidRPr="007E0CFC" w:rsidRDefault="008A50FD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2400" w:type="dxa"/>
            <w:vAlign w:val="center"/>
          </w:tcPr>
          <w:p w:rsidR="008A50FD" w:rsidRPr="007E0CFC" w:rsidRDefault="008A50FD" w:rsidP="008A50FD">
            <w:pPr>
              <w:pStyle w:val="a7"/>
              <w:rPr>
                <w:rFonts w:eastAsiaTheme="minorHAnsi"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Соответствие реализации муниципальных функций и услуг статьям 15 и 16 Федерального закона "О защите конкуренции"</w:t>
            </w:r>
          </w:p>
        </w:tc>
        <w:tc>
          <w:tcPr>
            <w:tcW w:w="2445" w:type="dxa"/>
            <w:gridSpan w:val="4"/>
            <w:vAlign w:val="center"/>
          </w:tcPr>
          <w:p w:rsidR="008A50FD" w:rsidRPr="007E0CFC" w:rsidRDefault="008A50FD" w:rsidP="008A50FD">
            <w:pPr>
              <w:pStyle w:val="a7"/>
              <w:rPr>
                <w:rFonts w:eastAsiaTheme="minorHAnsi"/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t>Устранение избыточного муниципального регулирования/</w:t>
            </w:r>
            <w:r w:rsidRPr="007E0CFC">
              <w:rPr>
                <w:sz w:val="24"/>
                <w:szCs w:val="24"/>
              </w:rPr>
              <w:t>снижение административных барьеров</w:t>
            </w:r>
          </w:p>
        </w:tc>
        <w:tc>
          <w:tcPr>
            <w:tcW w:w="1440" w:type="dxa"/>
            <w:gridSpan w:val="3"/>
            <w:vAlign w:val="center"/>
          </w:tcPr>
          <w:p w:rsidR="008A50FD" w:rsidRPr="007E0CFC" w:rsidRDefault="008A50FD" w:rsidP="008A50FD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t>2019-2021</w:t>
            </w:r>
          </w:p>
        </w:tc>
        <w:tc>
          <w:tcPr>
            <w:tcW w:w="1905" w:type="dxa"/>
            <w:gridSpan w:val="3"/>
            <w:vAlign w:val="center"/>
          </w:tcPr>
          <w:p w:rsidR="008A50FD" w:rsidRPr="007E0CFC" w:rsidRDefault="008A50FD" w:rsidP="008A50FD">
            <w:pPr>
              <w:pStyle w:val="a7"/>
              <w:rPr>
                <w:rFonts w:eastAsiaTheme="minorHAnsi"/>
                <w:sz w:val="24"/>
                <w:szCs w:val="24"/>
              </w:rPr>
            </w:pPr>
            <w:r w:rsidRPr="007E0CFC">
              <w:rPr>
                <w:rFonts w:eastAsiaTheme="minorHAnsi"/>
                <w:sz w:val="24"/>
                <w:szCs w:val="24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2231" w:type="dxa"/>
            <w:gridSpan w:val="3"/>
            <w:vAlign w:val="center"/>
          </w:tcPr>
          <w:p w:rsidR="008A50FD" w:rsidRPr="007E0CFC" w:rsidRDefault="008A50FD" w:rsidP="00C31357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 xml:space="preserve">Администрация </w:t>
            </w:r>
            <w:r w:rsidR="00C31357" w:rsidRPr="007E0CFC">
              <w:rPr>
                <w:bCs/>
                <w:sz w:val="24"/>
                <w:szCs w:val="24"/>
              </w:rPr>
              <w:t xml:space="preserve">Щигровского </w:t>
            </w:r>
            <w:r w:rsidRPr="007E0CFC">
              <w:rPr>
                <w:bCs/>
                <w:sz w:val="24"/>
                <w:szCs w:val="24"/>
              </w:rPr>
              <w:t>района Курской области</w:t>
            </w:r>
          </w:p>
        </w:tc>
      </w:tr>
      <w:tr w:rsidR="008A50FD" w:rsidRPr="007E0CFC" w:rsidTr="007E0CFC">
        <w:tc>
          <w:tcPr>
            <w:tcW w:w="599" w:type="dxa"/>
            <w:vAlign w:val="center"/>
          </w:tcPr>
          <w:p w:rsidR="008A50FD" w:rsidRPr="00BB0199" w:rsidRDefault="00BB0199" w:rsidP="008A50FD">
            <w:pPr>
              <w:pStyle w:val="a7"/>
              <w:jc w:val="center"/>
              <w:rPr>
                <w:b/>
                <w:bCs/>
                <w:sz w:val="40"/>
                <w:szCs w:val="40"/>
                <w:vertAlign w:val="superscript"/>
                <w:lang w:val="en-US"/>
              </w:rPr>
            </w:pPr>
            <w:r w:rsidRPr="00BB0199">
              <w:rPr>
                <w:b/>
                <w:bCs/>
                <w:sz w:val="40"/>
                <w:szCs w:val="40"/>
                <w:vertAlign w:val="superscript"/>
                <w:lang w:val="en-US"/>
              </w:rPr>
              <w:t>III.</w:t>
            </w:r>
          </w:p>
        </w:tc>
        <w:tc>
          <w:tcPr>
            <w:tcW w:w="15385" w:type="dxa"/>
            <w:gridSpan w:val="16"/>
            <w:vAlign w:val="center"/>
          </w:tcPr>
          <w:p w:rsidR="007E0CFC" w:rsidRPr="007E0CFC" w:rsidRDefault="007E0CFC" w:rsidP="008A50FD">
            <w:pPr>
              <w:pStyle w:val="a7"/>
              <w:rPr>
                <w:b/>
                <w:bCs/>
                <w:sz w:val="24"/>
                <w:szCs w:val="24"/>
              </w:rPr>
            </w:pPr>
          </w:p>
          <w:p w:rsidR="008A50FD" w:rsidRPr="007E0CFC" w:rsidRDefault="008A50FD" w:rsidP="008A50FD">
            <w:pPr>
              <w:pStyle w:val="a7"/>
              <w:rPr>
                <w:b/>
                <w:bCs/>
                <w:sz w:val="24"/>
                <w:szCs w:val="24"/>
              </w:rPr>
            </w:pPr>
            <w:r w:rsidRPr="007E0CFC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7E0CFC">
              <w:rPr>
                <w:b/>
                <w:bCs/>
                <w:sz w:val="24"/>
                <w:szCs w:val="24"/>
              </w:rPr>
              <w:t>муниципально-частного</w:t>
            </w:r>
            <w:proofErr w:type="spellEnd"/>
            <w:r w:rsidRPr="007E0CFC">
              <w:rPr>
                <w:b/>
                <w:bCs/>
                <w:sz w:val="24"/>
                <w:szCs w:val="24"/>
              </w:rPr>
              <w:t xml:space="preserve"> партнерства, в том числе практики заключения концессионных соглашений, в социальной сфере (холодное водоснабжение)</w:t>
            </w:r>
          </w:p>
          <w:p w:rsidR="007E0CFC" w:rsidRPr="007E0CFC" w:rsidRDefault="007E0CFC" w:rsidP="008A50FD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</w:tr>
      <w:tr w:rsidR="008A50FD" w:rsidRPr="007E0CFC" w:rsidTr="007E0CFC">
        <w:tc>
          <w:tcPr>
            <w:tcW w:w="599" w:type="dxa"/>
            <w:vAlign w:val="center"/>
          </w:tcPr>
          <w:p w:rsidR="008A50FD" w:rsidRPr="007E0CFC" w:rsidRDefault="00CA0718" w:rsidP="00CA0718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1.</w:t>
            </w:r>
          </w:p>
        </w:tc>
        <w:tc>
          <w:tcPr>
            <w:tcW w:w="4964" w:type="dxa"/>
            <w:gridSpan w:val="2"/>
            <w:vAlign w:val="center"/>
          </w:tcPr>
          <w:p w:rsidR="008A50FD" w:rsidRPr="007E0CFC" w:rsidRDefault="008A50FD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 xml:space="preserve">Привлечение негосударственных организаций к оказанию услуг в сфере холодного водоснабжения посредством применения механизмов </w:t>
            </w:r>
            <w:proofErr w:type="spellStart"/>
            <w:r w:rsidRPr="007E0CFC">
              <w:rPr>
                <w:sz w:val="24"/>
                <w:szCs w:val="24"/>
              </w:rPr>
              <w:t>муниципально-частного</w:t>
            </w:r>
            <w:proofErr w:type="spellEnd"/>
            <w:r w:rsidRPr="007E0CFC">
              <w:rPr>
                <w:sz w:val="24"/>
                <w:szCs w:val="24"/>
              </w:rPr>
              <w:t xml:space="preserve"> партнерства (заключения концессионных соглашений)</w:t>
            </w:r>
          </w:p>
        </w:tc>
        <w:tc>
          <w:tcPr>
            <w:tcW w:w="2409" w:type="dxa"/>
            <w:gridSpan w:val="2"/>
            <w:vAlign w:val="center"/>
          </w:tcPr>
          <w:p w:rsidR="008A50FD" w:rsidRPr="007E0CFC" w:rsidRDefault="008A50FD" w:rsidP="008A50FD">
            <w:pPr>
              <w:pStyle w:val="a7"/>
              <w:rPr>
                <w:bCs/>
                <w:iCs/>
                <w:sz w:val="24"/>
                <w:szCs w:val="24"/>
              </w:rPr>
            </w:pPr>
            <w:r w:rsidRPr="007E0CFC">
              <w:rPr>
                <w:bCs/>
                <w:iCs/>
                <w:sz w:val="24"/>
                <w:szCs w:val="24"/>
              </w:rPr>
              <w:t>Доминирование организаций, находящихся в муниципальной собственности</w:t>
            </w:r>
          </w:p>
        </w:tc>
        <w:tc>
          <w:tcPr>
            <w:tcW w:w="2409" w:type="dxa"/>
            <w:gridSpan w:val="2"/>
            <w:vAlign w:val="center"/>
          </w:tcPr>
          <w:p w:rsidR="008A50FD" w:rsidRPr="007E0CFC" w:rsidRDefault="008A50FD" w:rsidP="008A50FD">
            <w:pPr>
              <w:pStyle w:val="a7"/>
              <w:rPr>
                <w:bCs/>
                <w:iCs/>
                <w:sz w:val="24"/>
                <w:szCs w:val="24"/>
              </w:rPr>
            </w:pPr>
            <w:r w:rsidRPr="007E0CFC">
              <w:rPr>
                <w:bCs/>
                <w:iCs/>
                <w:sz w:val="24"/>
                <w:szCs w:val="24"/>
              </w:rPr>
              <w:t xml:space="preserve">Создание объектов в сфере холодного водоснабжения  </w:t>
            </w:r>
            <w:r w:rsidRPr="007E0CFC">
              <w:rPr>
                <w:sz w:val="24"/>
                <w:szCs w:val="24"/>
              </w:rPr>
              <w:t xml:space="preserve">посредством применения механизмов  </w:t>
            </w:r>
            <w:proofErr w:type="spellStart"/>
            <w:r w:rsidRPr="007E0CFC">
              <w:rPr>
                <w:sz w:val="24"/>
                <w:szCs w:val="24"/>
              </w:rPr>
              <w:t>муниципально-частного</w:t>
            </w:r>
            <w:proofErr w:type="spellEnd"/>
            <w:r w:rsidRPr="007E0CFC">
              <w:rPr>
                <w:sz w:val="24"/>
                <w:szCs w:val="24"/>
              </w:rPr>
              <w:t xml:space="preserve"> партнерства, в том числе заключения концессионных соглашений</w:t>
            </w:r>
          </w:p>
        </w:tc>
        <w:tc>
          <w:tcPr>
            <w:tcW w:w="1492" w:type="dxa"/>
            <w:gridSpan w:val="5"/>
            <w:vAlign w:val="center"/>
          </w:tcPr>
          <w:p w:rsidR="008A50FD" w:rsidRPr="007E0CFC" w:rsidRDefault="008A50FD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2019-2021</w:t>
            </w:r>
          </w:p>
        </w:tc>
        <w:tc>
          <w:tcPr>
            <w:tcW w:w="2127" w:type="dxa"/>
            <w:gridSpan w:val="4"/>
            <w:vAlign w:val="center"/>
          </w:tcPr>
          <w:p w:rsidR="008A50FD" w:rsidRPr="007E0CFC" w:rsidRDefault="008A50FD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bCs/>
                <w:iCs/>
                <w:sz w:val="24"/>
                <w:szCs w:val="24"/>
              </w:rPr>
              <w:t xml:space="preserve">Заключение соглашений в соответствии с нормами Федерального закона от 13.07.2015 № 224-ФЗ «О государственно-частном партнерстве, </w:t>
            </w:r>
            <w:proofErr w:type="spellStart"/>
            <w:r w:rsidRPr="007E0CFC">
              <w:rPr>
                <w:bCs/>
                <w:iCs/>
                <w:sz w:val="24"/>
                <w:szCs w:val="24"/>
              </w:rPr>
              <w:t>муниципально-частном</w:t>
            </w:r>
            <w:proofErr w:type="spellEnd"/>
            <w:r w:rsidRPr="007E0CFC">
              <w:rPr>
                <w:bCs/>
                <w:iCs/>
                <w:sz w:val="24"/>
                <w:szCs w:val="24"/>
              </w:rPr>
              <w:t xml:space="preserve"> партнерстве в Российской Федерации и внесении изменений в отдельные законодательные акты Российской </w:t>
            </w:r>
            <w:r w:rsidRPr="007E0CFC">
              <w:rPr>
                <w:bCs/>
                <w:iCs/>
                <w:sz w:val="24"/>
                <w:szCs w:val="24"/>
              </w:rPr>
              <w:lastRenderedPageBreak/>
              <w:t>Федерации» или Федерального закона от 21.07.2005 № 115-ФЗ «О концессионных соглашениях»</w:t>
            </w:r>
          </w:p>
        </w:tc>
        <w:tc>
          <w:tcPr>
            <w:tcW w:w="1984" w:type="dxa"/>
            <w:vAlign w:val="center"/>
          </w:tcPr>
          <w:p w:rsidR="008A50FD" w:rsidRPr="007E0CFC" w:rsidRDefault="008A50FD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lastRenderedPageBreak/>
              <w:t>Администрация Щигровского района Курской области</w:t>
            </w:r>
          </w:p>
        </w:tc>
      </w:tr>
      <w:tr w:rsidR="008A50FD" w:rsidRPr="007E0CFC" w:rsidTr="007E0CFC">
        <w:tc>
          <w:tcPr>
            <w:tcW w:w="599" w:type="dxa"/>
            <w:vAlign w:val="center"/>
          </w:tcPr>
          <w:p w:rsidR="008A50FD" w:rsidRPr="007E0CFC" w:rsidRDefault="00BB0199" w:rsidP="008A50FD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="008A50FD" w:rsidRPr="007E0C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85" w:type="dxa"/>
            <w:gridSpan w:val="16"/>
            <w:vAlign w:val="center"/>
          </w:tcPr>
          <w:p w:rsidR="007E0CFC" w:rsidRPr="007E0CFC" w:rsidRDefault="007E0CFC" w:rsidP="008A50FD">
            <w:pPr>
              <w:pStyle w:val="a7"/>
              <w:rPr>
                <w:b/>
                <w:sz w:val="24"/>
                <w:szCs w:val="24"/>
              </w:rPr>
            </w:pPr>
          </w:p>
          <w:p w:rsidR="008A50FD" w:rsidRPr="007E0CFC" w:rsidRDefault="008A50FD" w:rsidP="008A50FD">
            <w:pPr>
              <w:pStyle w:val="a7"/>
              <w:rPr>
                <w:b/>
                <w:sz w:val="24"/>
                <w:szCs w:val="24"/>
              </w:rPr>
            </w:pPr>
            <w:r w:rsidRPr="007E0CFC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  <w:p w:rsidR="007E0CFC" w:rsidRPr="007E0CFC" w:rsidRDefault="007E0CFC" w:rsidP="008A50FD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8A50FD" w:rsidRPr="007E0CFC" w:rsidTr="007E0CFC">
        <w:tc>
          <w:tcPr>
            <w:tcW w:w="599" w:type="dxa"/>
            <w:vAlign w:val="center"/>
          </w:tcPr>
          <w:p w:rsidR="008A50FD" w:rsidRPr="007E0CFC" w:rsidRDefault="008A50FD" w:rsidP="008A50FD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4" w:type="dxa"/>
            <w:gridSpan w:val="2"/>
            <w:vAlign w:val="center"/>
          </w:tcPr>
          <w:p w:rsidR="008A50FD" w:rsidRPr="007E0CFC" w:rsidRDefault="008A50FD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409" w:type="dxa"/>
            <w:gridSpan w:val="2"/>
            <w:vAlign w:val="center"/>
          </w:tcPr>
          <w:p w:rsidR="008A50FD" w:rsidRPr="007E0CFC" w:rsidRDefault="008A50FD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Изучение муниципальными служащими основ государственной политики в области развития конкуренции и антимонопольного законодательства</w:t>
            </w:r>
          </w:p>
        </w:tc>
        <w:tc>
          <w:tcPr>
            <w:tcW w:w="2409" w:type="dxa"/>
            <w:gridSpan w:val="2"/>
            <w:vAlign w:val="center"/>
          </w:tcPr>
          <w:p w:rsidR="008A50FD" w:rsidRPr="007E0CFC" w:rsidRDefault="008A50FD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Повышение уровня знаний муниципальных служащих в части основ государственной политики в области развития конкуренции и антимонопольного законодательств</w:t>
            </w:r>
          </w:p>
        </w:tc>
        <w:tc>
          <w:tcPr>
            <w:tcW w:w="1418" w:type="dxa"/>
            <w:gridSpan w:val="3"/>
            <w:vAlign w:val="center"/>
          </w:tcPr>
          <w:p w:rsidR="008A50FD" w:rsidRPr="007E0CFC" w:rsidRDefault="008A50FD" w:rsidP="008A50FD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2058" w:type="dxa"/>
            <w:gridSpan w:val="5"/>
            <w:vAlign w:val="center"/>
          </w:tcPr>
          <w:p w:rsidR="008A50FD" w:rsidRPr="007E0CFC" w:rsidRDefault="008A50FD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rFonts w:eastAsia="Calibri"/>
                <w:sz w:val="24"/>
                <w:szCs w:val="24"/>
                <w:lang w:eastAsia="en-US"/>
              </w:rPr>
              <w:t>План развития государственной гражданской службы Курской области (утверждается постановлением Администрации Курской области); распоряжение Губернатора Курской области «О вопросах профессиональной подготовки должностных лиц органов местного самоуправления» на соответствующий год, к</w:t>
            </w:r>
            <w:r w:rsidRPr="007E0CFC">
              <w:rPr>
                <w:sz w:val="24"/>
                <w:szCs w:val="24"/>
              </w:rPr>
              <w:t xml:space="preserve">алендарные планы повышения квалификации муниципальных служащих Администрации Щигровского </w:t>
            </w:r>
            <w:r w:rsidRPr="007E0CFC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27" w:type="dxa"/>
            <w:gridSpan w:val="2"/>
            <w:vAlign w:val="center"/>
          </w:tcPr>
          <w:p w:rsidR="008A50FD" w:rsidRPr="007E0CFC" w:rsidRDefault="008A50FD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lastRenderedPageBreak/>
              <w:t xml:space="preserve">Юридический отдел, отдел организационной и кадровой работы </w:t>
            </w:r>
            <w:r w:rsidRPr="007E0CFC">
              <w:rPr>
                <w:bCs/>
                <w:sz w:val="24"/>
                <w:szCs w:val="24"/>
              </w:rPr>
              <w:t>Администрации Щигровского района Курской области</w:t>
            </w:r>
          </w:p>
        </w:tc>
      </w:tr>
      <w:tr w:rsidR="008A50FD" w:rsidRPr="007E0CFC" w:rsidTr="007E0CFC">
        <w:tc>
          <w:tcPr>
            <w:tcW w:w="599" w:type="dxa"/>
            <w:vAlign w:val="center"/>
          </w:tcPr>
          <w:p w:rsidR="008A50FD" w:rsidRPr="007E0CFC" w:rsidRDefault="00BB0199" w:rsidP="007E0CFC">
            <w:pPr>
              <w:pStyle w:val="a7"/>
              <w:spacing w:after="2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C1D79">
              <w:rPr>
                <w:rFonts w:eastAsia="Calibri"/>
                <w:b/>
                <w:sz w:val="24"/>
                <w:szCs w:val="24"/>
                <w:highlight w:val="green"/>
                <w:lang w:val="en-US"/>
              </w:rPr>
              <w:lastRenderedPageBreak/>
              <w:t>V</w:t>
            </w:r>
            <w:r w:rsidR="00CA0718" w:rsidRPr="001C1D79">
              <w:rPr>
                <w:rFonts w:eastAsia="Calibri"/>
                <w:b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385" w:type="dxa"/>
            <w:gridSpan w:val="16"/>
            <w:vAlign w:val="center"/>
          </w:tcPr>
          <w:p w:rsidR="008A50FD" w:rsidRPr="007E0CFC" w:rsidRDefault="008A50FD" w:rsidP="0010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Внедрение в </w:t>
            </w:r>
            <w:r w:rsidR="00102A08" w:rsidRPr="007E0CFC">
              <w:rPr>
                <w:rFonts w:ascii="Times New Roman" w:hAnsi="Times New Roman"/>
                <w:b/>
                <w:bCs/>
                <w:sz w:val="24"/>
                <w:szCs w:val="24"/>
              </w:rPr>
              <w:t>Щигровском</w:t>
            </w:r>
            <w:r w:rsidRPr="007E0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районе Курской области Стандарта развития конкуренции</w:t>
            </w:r>
          </w:p>
        </w:tc>
      </w:tr>
      <w:tr w:rsidR="008A50FD" w:rsidRPr="007E0CFC" w:rsidTr="007E0CFC">
        <w:tc>
          <w:tcPr>
            <w:tcW w:w="599" w:type="dxa"/>
            <w:vAlign w:val="center"/>
          </w:tcPr>
          <w:p w:rsidR="008A50FD" w:rsidRPr="007E0CFC" w:rsidRDefault="00CA0718" w:rsidP="008A50FD">
            <w:pPr>
              <w:pStyle w:val="a7"/>
              <w:jc w:val="center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1.</w:t>
            </w:r>
          </w:p>
        </w:tc>
        <w:tc>
          <w:tcPr>
            <w:tcW w:w="4754" w:type="dxa"/>
            <w:vAlign w:val="center"/>
          </w:tcPr>
          <w:p w:rsidR="008A50FD" w:rsidRPr="007E0CFC" w:rsidRDefault="008A50FD" w:rsidP="00102A08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 xml:space="preserve">Проведение администрацией </w:t>
            </w:r>
            <w:r w:rsidR="00102A08" w:rsidRPr="007E0CFC">
              <w:rPr>
                <w:sz w:val="24"/>
                <w:szCs w:val="24"/>
              </w:rPr>
              <w:t>Щигровского</w:t>
            </w:r>
            <w:r w:rsidR="000F04A4" w:rsidRPr="007E0CFC">
              <w:rPr>
                <w:sz w:val="24"/>
                <w:szCs w:val="24"/>
              </w:rPr>
              <w:t xml:space="preserve"> </w:t>
            </w:r>
            <w:r w:rsidRPr="007E0CFC">
              <w:rPr>
                <w:sz w:val="24"/>
                <w:szCs w:val="24"/>
              </w:rPr>
              <w:t>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2619" w:type="dxa"/>
            <w:gridSpan w:val="3"/>
            <w:vAlign w:val="center"/>
          </w:tcPr>
          <w:p w:rsidR="008A50FD" w:rsidRPr="007E0CFC" w:rsidRDefault="008A50FD" w:rsidP="00102A08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 xml:space="preserve">Выявление рынков на территории </w:t>
            </w:r>
            <w:r w:rsidR="00102A08" w:rsidRPr="007E0CFC">
              <w:rPr>
                <w:sz w:val="24"/>
                <w:szCs w:val="24"/>
              </w:rPr>
              <w:t>Щигровского</w:t>
            </w:r>
            <w:r w:rsidRPr="007E0CFC">
              <w:rPr>
                <w:sz w:val="24"/>
                <w:szCs w:val="24"/>
              </w:rPr>
              <w:t xml:space="preserve"> района Курской области, характеризующихся наличием проблем, препятствующих конкуренции</w:t>
            </w:r>
          </w:p>
        </w:tc>
        <w:tc>
          <w:tcPr>
            <w:tcW w:w="2341" w:type="dxa"/>
            <w:vAlign w:val="center"/>
          </w:tcPr>
          <w:p w:rsidR="008A50FD" w:rsidRPr="007E0CFC" w:rsidRDefault="008A50FD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Оценка состояния конкуренции субъектами предпринимательской деятельности и определение удовлетворенности потребителей качеством товаров, работ и услуг и состояния ценовой конкуренции</w:t>
            </w:r>
          </w:p>
        </w:tc>
        <w:tc>
          <w:tcPr>
            <w:tcW w:w="1560" w:type="dxa"/>
            <w:gridSpan w:val="6"/>
            <w:vAlign w:val="center"/>
          </w:tcPr>
          <w:p w:rsidR="008A50FD" w:rsidRPr="007E0CFC" w:rsidRDefault="008A50FD" w:rsidP="008A50FD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1842" w:type="dxa"/>
            <w:vAlign w:val="center"/>
          </w:tcPr>
          <w:p w:rsidR="008A50FD" w:rsidRPr="007E0CFC" w:rsidRDefault="008A50FD" w:rsidP="008A50FD">
            <w:pPr>
              <w:pStyle w:val="a7"/>
              <w:rPr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Аналитический отчет о результатах социологических исследований по темам: «Удовлетворенность потребителей качеством товаров, услуг и ценовой конкуренцией на рынках Курской области»; «Оценка состояния и развития конкурентной среды на региональном рынке товаров и услуг (субъекты предпринимательской деятельности)»</w:t>
            </w:r>
          </w:p>
        </w:tc>
        <w:tc>
          <w:tcPr>
            <w:tcW w:w="2269" w:type="dxa"/>
            <w:gridSpan w:val="4"/>
            <w:vAlign w:val="center"/>
          </w:tcPr>
          <w:p w:rsidR="008A50FD" w:rsidRPr="007E0CFC" w:rsidRDefault="008A50FD" w:rsidP="00CA0718">
            <w:pPr>
              <w:pStyle w:val="a7"/>
              <w:rPr>
                <w:strike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 xml:space="preserve">Администрация </w:t>
            </w:r>
            <w:r w:rsidR="00102A08" w:rsidRPr="007E0CFC">
              <w:rPr>
                <w:sz w:val="24"/>
                <w:szCs w:val="24"/>
              </w:rPr>
              <w:t>Щигровского</w:t>
            </w:r>
            <w:r w:rsidRPr="007E0CFC">
              <w:rPr>
                <w:sz w:val="24"/>
                <w:szCs w:val="24"/>
              </w:rPr>
              <w:t xml:space="preserve"> района Курской области, Центр регионального р</w:t>
            </w:r>
            <w:r w:rsidR="00CA0718" w:rsidRPr="007E0CFC">
              <w:rPr>
                <w:sz w:val="24"/>
                <w:szCs w:val="24"/>
              </w:rPr>
              <w:t xml:space="preserve">азвития ГОАУ </w:t>
            </w:r>
            <w:proofErr w:type="gramStart"/>
            <w:r w:rsidR="00CA0718" w:rsidRPr="007E0CFC">
              <w:rPr>
                <w:sz w:val="24"/>
                <w:szCs w:val="24"/>
              </w:rPr>
              <w:t>ВО</w:t>
            </w:r>
            <w:proofErr w:type="gramEnd"/>
            <w:r w:rsidR="00CA0718" w:rsidRPr="007E0CFC">
              <w:rPr>
                <w:sz w:val="24"/>
                <w:szCs w:val="24"/>
              </w:rPr>
              <w:t xml:space="preserve"> Курской области </w:t>
            </w:r>
            <w:r w:rsidRPr="007E0CFC">
              <w:rPr>
                <w:sz w:val="24"/>
                <w:szCs w:val="24"/>
              </w:rPr>
              <w:t>«Курская академия государственной и муниципальной службы»</w:t>
            </w:r>
          </w:p>
        </w:tc>
      </w:tr>
      <w:tr w:rsidR="007B2AAE" w:rsidRPr="007E0CFC" w:rsidTr="00C724B3">
        <w:tc>
          <w:tcPr>
            <w:tcW w:w="599" w:type="dxa"/>
            <w:vAlign w:val="center"/>
          </w:tcPr>
          <w:p w:rsidR="007B2AAE" w:rsidRPr="007E0CFC" w:rsidRDefault="007B2AAE" w:rsidP="007B2AA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4754" w:type="dxa"/>
          </w:tcPr>
          <w:p w:rsidR="007B2AAE" w:rsidRPr="005423BC" w:rsidRDefault="007B2AAE" w:rsidP="007B2AAE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23BC">
              <w:rPr>
                <w:rFonts w:asciiTheme="minorHAnsi" w:hAnsiTheme="minorHAnsi" w:cstheme="minorHAnsi"/>
                <w:sz w:val="24"/>
                <w:szCs w:val="24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</w:t>
            </w:r>
            <w:r w:rsidR="005423BC">
              <w:rPr>
                <w:rFonts w:asciiTheme="minorHAnsi" w:hAnsiTheme="minorHAnsi" w:cstheme="minorHAnsi"/>
                <w:sz w:val="24"/>
                <w:szCs w:val="24"/>
              </w:rPr>
              <w:t xml:space="preserve">Щигровский </w:t>
            </w:r>
            <w:r w:rsidRPr="005423BC">
              <w:rPr>
                <w:rFonts w:asciiTheme="minorHAnsi" w:hAnsiTheme="minorHAnsi" w:cstheme="minorHAnsi"/>
                <w:sz w:val="24"/>
                <w:szCs w:val="24"/>
              </w:rPr>
              <w:t xml:space="preserve"> район» Курской области в которых составляет 50 и более процентов</w:t>
            </w:r>
          </w:p>
          <w:p w:rsidR="007B2AAE" w:rsidRPr="005423BC" w:rsidRDefault="007B2AAE" w:rsidP="007B2AAE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B2AAE" w:rsidRPr="005423BC" w:rsidRDefault="007B2AAE" w:rsidP="007B2AAE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3"/>
          </w:tcPr>
          <w:p w:rsidR="007B2AAE" w:rsidRPr="005423BC" w:rsidRDefault="007B2AAE" w:rsidP="007B2AAE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5423BC">
              <w:rPr>
                <w:rFonts w:asciiTheme="minorHAnsi" w:hAnsiTheme="minorHAnsi" w:cstheme="minorHAnsi"/>
                <w:sz w:val="24"/>
                <w:szCs w:val="24"/>
              </w:rPr>
              <w:t xml:space="preserve">Закрытость информации об основных показателях деятельности муниципальных предприятий и акционерных обществ с долей участия </w:t>
            </w:r>
            <w:r w:rsidRPr="005423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муниципального образования более 50%</w:t>
            </w:r>
          </w:p>
        </w:tc>
        <w:tc>
          <w:tcPr>
            <w:tcW w:w="2341" w:type="dxa"/>
          </w:tcPr>
          <w:p w:rsidR="007B2AAE" w:rsidRPr="005423BC" w:rsidRDefault="007B2AAE" w:rsidP="007B2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23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Формирование информационной базы о деятельности унитарных предприятий и хозяйственных обществ, доля участия </w:t>
            </w:r>
            <w:r w:rsidRPr="005423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муниципальных образований в которых составляет 50 и более процентов</w:t>
            </w:r>
          </w:p>
        </w:tc>
        <w:tc>
          <w:tcPr>
            <w:tcW w:w="1560" w:type="dxa"/>
            <w:gridSpan w:val="6"/>
            <w:vAlign w:val="center"/>
          </w:tcPr>
          <w:p w:rsidR="007B2AAE" w:rsidRPr="005423BC" w:rsidRDefault="007B2AAE" w:rsidP="007B2AAE">
            <w:pPr>
              <w:pStyle w:val="a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23BC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842" w:type="dxa"/>
            <w:vAlign w:val="center"/>
          </w:tcPr>
          <w:p w:rsidR="007B2AAE" w:rsidRPr="005423BC" w:rsidRDefault="007B2AAE" w:rsidP="007B2AAE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5423BC">
              <w:rPr>
                <w:rFonts w:asciiTheme="minorHAnsi" w:hAnsiTheme="minorHAnsi" w:cstheme="minorHAnsi"/>
                <w:sz w:val="24"/>
                <w:szCs w:val="24"/>
              </w:rPr>
              <w:t xml:space="preserve">Реестр унитарных предприятий и хозяйственных обществ, доля участия муниципального образования в </w:t>
            </w:r>
            <w:r w:rsidRPr="005423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которых составляет 50 и более процентов </w:t>
            </w:r>
          </w:p>
        </w:tc>
        <w:tc>
          <w:tcPr>
            <w:tcW w:w="2269" w:type="dxa"/>
            <w:gridSpan w:val="4"/>
            <w:vAlign w:val="center"/>
          </w:tcPr>
          <w:p w:rsidR="007B2AAE" w:rsidRPr="005423BC" w:rsidRDefault="007B2AAE" w:rsidP="005423BC">
            <w:pPr>
              <w:pStyle w:val="a7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5423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Администрация </w:t>
            </w:r>
            <w:r w:rsidR="005423BC">
              <w:rPr>
                <w:rFonts w:asciiTheme="minorHAnsi" w:hAnsiTheme="minorHAnsi" w:cstheme="minorHAnsi"/>
                <w:sz w:val="24"/>
                <w:szCs w:val="24"/>
              </w:rPr>
              <w:t>Щигровского</w:t>
            </w:r>
            <w:r w:rsidRPr="005423BC">
              <w:rPr>
                <w:rFonts w:asciiTheme="minorHAnsi" w:hAnsiTheme="minorHAnsi" w:cstheme="minorHAnsi"/>
                <w:sz w:val="24"/>
                <w:szCs w:val="24"/>
              </w:rPr>
              <w:t xml:space="preserve"> района Курской области</w:t>
            </w:r>
          </w:p>
        </w:tc>
      </w:tr>
      <w:tr w:rsidR="007B2AAE" w:rsidRPr="007E0CFC" w:rsidTr="007E0CFC">
        <w:tc>
          <w:tcPr>
            <w:tcW w:w="599" w:type="dxa"/>
            <w:vAlign w:val="center"/>
          </w:tcPr>
          <w:p w:rsidR="007B2AAE" w:rsidRPr="007E0CFC" w:rsidRDefault="007B2AAE" w:rsidP="007B2AA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E0CFC">
              <w:rPr>
                <w:sz w:val="24"/>
                <w:szCs w:val="24"/>
              </w:rPr>
              <w:t>.</w:t>
            </w:r>
          </w:p>
        </w:tc>
        <w:tc>
          <w:tcPr>
            <w:tcW w:w="4754" w:type="dxa"/>
          </w:tcPr>
          <w:p w:rsidR="007B2AAE" w:rsidRPr="007E0CFC" w:rsidRDefault="007B2AAE" w:rsidP="007B2AAE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CFC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по содействию развитию конкуренции в Щигровском районе Курской области в средствах массовой информации, в том числе на официальном сайте администрации Щигровского района в сети «Интернет»</w:t>
            </w:r>
          </w:p>
        </w:tc>
        <w:tc>
          <w:tcPr>
            <w:tcW w:w="2619" w:type="dxa"/>
            <w:gridSpan w:val="3"/>
            <w:vAlign w:val="center"/>
          </w:tcPr>
          <w:p w:rsidR="007B2AAE" w:rsidRPr="007E0CFC" w:rsidRDefault="007B2AAE" w:rsidP="007B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FC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341" w:type="dxa"/>
          </w:tcPr>
          <w:p w:rsidR="007B2AAE" w:rsidRPr="007E0CFC" w:rsidRDefault="007B2AAE" w:rsidP="007B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FC">
              <w:rPr>
                <w:rFonts w:ascii="Times New Roman" w:hAnsi="Times New Roman"/>
                <w:sz w:val="24"/>
                <w:szCs w:val="24"/>
              </w:rPr>
              <w:t>Прозрачность деятельности органов исполнительной власти Щигровского района Курской области для обеспечения мер по содействию развитию конкуренции</w:t>
            </w:r>
          </w:p>
        </w:tc>
        <w:tc>
          <w:tcPr>
            <w:tcW w:w="1560" w:type="dxa"/>
            <w:gridSpan w:val="6"/>
            <w:vAlign w:val="center"/>
          </w:tcPr>
          <w:p w:rsidR="007B2AAE" w:rsidRPr="007E0CFC" w:rsidRDefault="007B2AAE" w:rsidP="007B2AAE">
            <w:pPr>
              <w:pStyle w:val="a7"/>
              <w:rPr>
                <w:bCs/>
                <w:sz w:val="24"/>
                <w:szCs w:val="24"/>
              </w:rPr>
            </w:pPr>
            <w:r w:rsidRPr="007E0CFC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1842" w:type="dxa"/>
            <w:vAlign w:val="center"/>
          </w:tcPr>
          <w:p w:rsidR="007B2AAE" w:rsidRPr="007E0CFC" w:rsidRDefault="007B2AAE" w:rsidP="007B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FC">
              <w:rPr>
                <w:rFonts w:ascii="Times New Roman" w:hAnsi="Times New Roman"/>
                <w:sz w:val="24"/>
                <w:szCs w:val="24"/>
              </w:rPr>
              <w:t xml:space="preserve">Информация в свободном доступе на официальном сайте администрации Щигровского района Курской области в сети «Интернет» </w:t>
            </w:r>
          </w:p>
        </w:tc>
        <w:tc>
          <w:tcPr>
            <w:tcW w:w="2269" w:type="dxa"/>
            <w:gridSpan w:val="4"/>
            <w:vAlign w:val="center"/>
          </w:tcPr>
          <w:p w:rsidR="007B2AAE" w:rsidRPr="007E0CFC" w:rsidRDefault="007B2AAE" w:rsidP="007B2AAE">
            <w:pPr>
              <w:pStyle w:val="a7"/>
              <w:rPr>
                <w:strike/>
                <w:sz w:val="24"/>
                <w:szCs w:val="24"/>
              </w:rPr>
            </w:pPr>
            <w:r w:rsidRPr="007E0CFC">
              <w:rPr>
                <w:sz w:val="24"/>
                <w:szCs w:val="24"/>
              </w:rPr>
              <w:t>Администрация Щигровского района Курской области</w:t>
            </w:r>
          </w:p>
        </w:tc>
      </w:tr>
    </w:tbl>
    <w:p w:rsidR="001C1D79" w:rsidRPr="007E0CFC" w:rsidRDefault="001C1D79" w:rsidP="001C1D79">
      <w:pPr>
        <w:rPr>
          <w:rFonts w:ascii="Times New Roman" w:hAnsi="Times New Roman"/>
          <w:sz w:val="24"/>
          <w:szCs w:val="24"/>
        </w:rPr>
      </w:pPr>
    </w:p>
    <w:sectPr w:rsidR="001C1D79" w:rsidRPr="007E0CFC" w:rsidSect="00765B54">
      <w:pgSz w:w="16838" w:h="11906" w:orient="landscape"/>
      <w:pgMar w:top="567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0B81B85"/>
    <w:multiLevelType w:val="hybridMultilevel"/>
    <w:tmpl w:val="A7420C4C"/>
    <w:lvl w:ilvl="0" w:tplc="21D2C3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D5E4F29"/>
    <w:multiLevelType w:val="hybridMultilevel"/>
    <w:tmpl w:val="245E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12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2227E"/>
    <w:rsid w:val="00001DF8"/>
    <w:rsid w:val="00014042"/>
    <w:rsid w:val="0003721D"/>
    <w:rsid w:val="00037F5B"/>
    <w:rsid w:val="00046446"/>
    <w:rsid w:val="00052A11"/>
    <w:rsid w:val="000619F3"/>
    <w:rsid w:val="00066366"/>
    <w:rsid w:val="00087D56"/>
    <w:rsid w:val="00096292"/>
    <w:rsid w:val="000962F0"/>
    <w:rsid w:val="000A217F"/>
    <w:rsid w:val="000B0AF0"/>
    <w:rsid w:val="000B5DBD"/>
    <w:rsid w:val="000C04AF"/>
    <w:rsid w:val="000D4081"/>
    <w:rsid w:val="000E09FF"/>
    <w:rsid w:val="000E5815"/>
    <w:rsid w:val="000F04A4"/>
    <w:rsid w:val="000F2329"/>
    <w:rsid w:val="00102239"/>
    <w:rsid w:val="00102A08"/>
    <w:rsid w:val="0011188A"/>
    <w:rsid w:val="00144B5F"/>
    <w:rsid w:val="00163303"/>
    <w:rsid w:val="00166CAC"/>
    <w:rsid w:val="0016729B"/>
    <w:rsid w:val="00173807"/>
    <w:rsid w:val="001774AF"/>
    <w:rsid w:val="001A43A1"/>
    <w:rsid w:val="001B4B0E"/>
    <w:rsid w:val="001C1D79"/>
    <w:rsid w:val="001D2240"/>
    <w:rsid w:val="001D3052"/>
    <w:rsid w:val="001E6462"/>
    <w:rsid w:val="001F5537"/>
    <w:rsid w:val="002027A3"/>
    <w:rsid w:val="002076EB"/>
    <w:rsid w:val="00210DD7"/>
    <w:rsid w:val="00211FAB"/>
    <w:rsid w:val="00212F4C"/>
    <w:rsid w:val="0022227E"/>
    <w:rsid w:val="00231ADC"/>
    <w:rsid w:val="00231C63"/>
    <w:rsid w:val="0023278D"/>
    <w:rsid w:val="00235FBA"/>
    <w:rsid w:val="00240DBA"/>
    <w:rsid w:val="0025490D"/>
    <w:rsid w:val="00265387"/>
    <w:rsid w:val="00284358"/>
    <w:rsid w:val="002920E8"/>
    <w:rsid w:val="002A3B6F"/>
    <w:rsid w:val="002A4CAB"/>
    <w:rsid w:val="002A6E9F"/>
    <w:rsid w:val="002B0C26"/>
    <w:rsid w:val="002B41AA"/>
    <w:rsid w:val="002C6189"/>
    <w:rsid w:val="002C77DB"/>
    <w:rsid w:val="002D7801"/>
    <w:rsid w:val="002E090A"/>
    <w:rsid w:val="002E5AD1"/>
    <w:rsid w:val="00341ED9"/>
    <w:rsid w:val="00343351"/>
    <w:rsid w:val="00343D96"/>
    <w:rsid w:val="00350B5F"/>
    <w:rsid w:val="003643AF"/>
    <w:rsid w:val="00367009"/>
    <w:rsid w:val="003A10BB"/>
    <w:rsid w:val="003A345C"/>
    <w:rsid w:val="003B27B3"/>
    <w:rsid w:val="003B42C6"/>
    <w:rsid w:val="003B61D0"/>
    <w:rsid w:val="003C165D"/>
    <w:rsid w:val="003D2418"/>
    <w:rsid w:val="003D2995"/>
    <w:rsid w:val="003E0FD0"/>
    <w:rsid w:val="003F2746"/>
    <w:rsid w:val="00400139"/>
    <w:rsid w:val="004006C1"/>
    <w:rsid w:val="00405F09"/>
    <w:rsid w:val="00406B65"/>
    <w:rsid w:val="0040778F"/>
    <w:rsid w:val="004239B0"/>
    <w:rsid w:val="00434941"/>
    <w:rsid w:val="00442CD3"/>
    <w:rsid w:val="00445A5A"/>
    <w:rsid w:val="004676B5"/>
    <w:rsid w:val="00480053"/>
    <w:rsid w:val="00490D8C"/>
    <w:rsid w:val="004A0967"/>
    <w:rsid w:val="004A33EC"/>
    <w:rsid w:val="004F0A64"/>
    <w:rsid w:val="005423BC"/>
    <w:rsid w:val="00546406"/>
    <w:rsid w:val="0055536E"/>
    <w:rsid w:val="00580DC3"/>
    <w:rsid w:val="005813AA"/>
    <w:rsid w:val="005D52B0"/>
    <w:rsid w:val="005D739E"/>
    <w:rsid w:val="005E1D2E"/>
    <w:rsid w:val="005F3931"/>
    <w:rsid w:val="005F47B5"/>
    <w:rsid w:val="005F6B2F"/>
    <w:rsid w:val="00614F93"/>
    <w:rsid w:val="00615DE2"/>
    <w:rsid w:val="006353BD"/>
    <w:rsid w:val="00667D88"/>
    <w:rsid w:val="00674D38"/>
    <w:rsid w:val="00693DE2"/>
    <w:rsid w:val="006A3EEE"/>
    <w:rsid w:val="006A46C8"/>
    <w:rsid w:val="006A5B3B"/>
    <w:rsid w:val="006A66BB"/>
    <w:rsid w:val="006B64B4"/>
    <w:rsid w:val="006D0E3A"/>
    <w:rsid w:val="006D2060"/>
    <w:rsid w:val="006D2E80"/>
    <w:rsid w:val="006D39A8"/>
    <w:rsid w:val="006D48CF"/>
    <w:rsid w:val="006E5CC5"/>
    <w:rsid w:val="00702D3B"/>
    <w:rsid w:val="00704F52"/>
    <w:rsid w:val="00743F19"/>
    <w:rsid w:val="00746ED3"/>
    <w:rsid w:val="00751F34"/>
    <w:rsid w:val="00752C99"/>
    <w:rsid w:val="00756B94"/>
    <w:rsid w:val="00765B54"/>
    <w:rsid w:val="007664FD"/>
    <w:rsid w:val="0078402E"/>
    <w:rsid w:val="007840A7"/>
    <w:rsid w:val="00794C0B"/>
    <w:rsid w:val="007A7571"/>
    <w:rsid w:val="007B10B5"/>
    <w:rsid w:val="007B2AAE"/>
    <w:rsid w:val="007B580A"/>
    <w:rsid w:val="007B5A66"/>
    <w:rsid w:val="007C2336"/>
    <w:rsid w:val="007E0CFC"/>
    <w:rsid w:val="007E66E7"/>
    <w:rsid w:val="0081414A"/>
    <w:rsid w:val="00814DE1"/>
    <w:rsid w:val="00856617"/>
    <w:rsid w:val="00883A21"/>
    <w:rsid w:val="008874E4"/>
    <w:rsid w:val="008942BC"/>
    <w:rsid w:val="008A50FD"/>
    <w:rsid w:val="008C33F7"/>
    <w:rsid w:val="008D2797"/>
    <w:rsid w:val="008E0DD3"/>
    <w:rsid w:val="008E4D57"/>
    <w:rsid w:val="008E66EB"/>
    <w:rsid w:val="008F77D8"/>
    <w:rsid w:val="00927612"/>
    <w:rsid w:val="0093084A"/>
    <w:rsid w:val="0094417D"/>
    <w:rsid w:val="009677E7"/>
    <w:rsid w:val="0098186A"/>
    <w:rsid w:val="00985D2F"/>
    <w:rsid w:val="00997DC1"/>
    <w:rsid w:val="009A0F77"/>
    <w:rsid w:val="009B13E5"/>
    <w:rsid w:val="009D20E9"/>
    <w:rsid w:val="009D2703"/>
    <w:rsid w:val="009E3FC3"/>
    <w:rsid w:val="009F061F"/>
    <w:rsid w:val="00A22E17"/>
    <w:rsid w:val="00A700B3"/>
    <w:rsid w:val="00AB06DE"/>
    <w:rsid w:val="00AB16C1"/>
    <w:rsid w:val="00AB2E5F"/>
    <w:rsid w:val="00AB6752"/>
    <w:rsid w:val="00AD327A"/>
    <w:rsid w:val="00AE535C"/>
    <w:rsid w:val="00B04860"/>
    <w:rsid w:val="00B23541"/>
    <w:rsid w:val="00B33C48"/>
    <w:rsid w:val="00B465EC"/>
    <w:rsid w:val="00B5004E"/>
    <w:rsid w:val="00B5149B"/>
    <w:rsid w:val="00B60BC7"/>
    <w:rsid w:val="00B77D94"/>
    <w:rsid w:val="00BA0A53"/>
    <w:rsid w:val="00BA351F"/>
    <w:rsid w:val="00BB0199"/>
    <w:rsid w:val="00BC0014"/>
    <w:rsid w:val="00BC2CE1"/>
    <w:rsid w:val="00BC4894"/>
    <w:rsid w:val="00BD2B24"/>
    <w:rsid w:val="00BE02DA"/>
    <w:rsid w:val="00BF43F7"/>
    <w:rsid w:val="00C21A0D"/>
    <w:rsid w:val="00C31357"/>
    <w:rsid w:val="00C31551"/>
    <w:rsid w:val="00C578AB"/>
    <w:rsid w:val="00C63D08"/>
    <w:rsid w:val="00C80AF0"/>
    <w:rsid w:val="00C9212D"/>
    <w:rsid w:val="00CA0718"/>
    <w:rsid w:val="00CA6392"/>
    <w:rsid w:val="00CB6D7B"/>
    <w:rsid w:val="00CD661C"/>
    <w:rsid w:val="00CD68A5"/>
    <w:rsid w:val="00CE5CCF"/>
    <w:rsid w:val="00D02CB8"/>
    <w:rsid w:val="00D06CBD"/>
    <w:rsid w:val="00D14EC9"/>
    <w:rsid w:val="00D16C0E"/>
    <w:rsid w:val="00D20032"/>
    <w:rsid w:val="00D204E2"/>
    <w:rsid w:val="00D36470"/>
    <w:rsid w:val="00D43E88"/>
    <w:rsid w:val="00D667D4"/>
    <w:rsid w:val="00D86C68"/>
    <w:rsid w:val="00DE5C6C"/>
    <w:rsid w:val="00E11C02"/>
    <w:rsid w:val="00E13CF3"/>
    <w:rsid w:val="00E1667A"/>
    <w:rsid w:val="00E208A5"/>
    <w:rsid w:val="00E22A96"/>
    <w:rsid w:val="00E42A79"/>
    <w:rsid w:val="00E45E00"/>
    <w:rsid w:val="00E4670E"/>
    <w:rsid w:val="00E5570D"/>
    <w:rsid w:val="00E57D5E"/>
    <w:rsid w:val="00E6370F"/>
    <w:rsid w:val="00E64A27"/>
    <w:rsid w:val="00E771E2"/>
    <w:rsid w:val="00E83333"/>
    <w:rsid w:val="00EB6979"/>
    <w:rsid w:val="00EC127B"/>
    <w:rsid w:val="00ED2744"/>
    <w:rsid w:val="00EE0DF8"/>
    <w:rsid w:val="00F1401F"/>
    <w:rsid w:val="00F1654D"/>
    <w:rsid w:val="00F17392"/>
    <w:rsid w:val="00F221EA"/>
    <w:rsid w:val="00F27C5E"/>
    <w:rsid w:val="00F35F03"/>
    <w:rsid w:val="00F46EF1"/>
    <w:rsid w:val="00F47EDE"/>
    <w:rsid w:val="00F52782"/>
    <w:rsid w:val="00F76515"/>
    <w:rsid w:val="00F77CA9"/>
    <w:rsid w:val="00F928A0"/>
    <w:rsid w:val="00F933A4"/>
    <w:rsid w:val="00F95450"/>
    <w:rsid w:val="00FA2AE8"/>
    <w:rsid w:val="00FB76A9"/>
    <w:rsid w:val="00FD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7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76B5"/>
    <w:pPr>
      <w:keepNext/>
      <w:keepLines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7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7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7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7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76B5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76B5"/>
    <w:pPr>
      <w:numPr>
        <w:ilvl w:val="1"/>
      </w:numPr>
      <w:spacing w:after="0" w:line="240" w:lineRule="auto"/>
      <w:ind w:left="4820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7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676B5"/>
  </w:style>
  <w:style w:type="character" w:styleId="a8">
    <w:name w:val="Subtle Emphasis"/>
    <w:basedOn w:val="a0"/>
    <w:uiPriority w:val="19"/>
    <w:qFormat/>
    <w:rsid w:val="004676B5"/>
    <w:rPr>
      <w:i/>
      <w:iCs/>
      <w:color w:val="808080" w:themeColor="text1" w:themeTint="7F"/>
    </w:rPr>
  </w:style>
  <w:style w:type="paragraph" w:customStyle="1" w:styleId="Default">
    <w:name w:val="Default"/>
    <w:rsid w:val="0022227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22227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CA6392"/>
    <w:rPr>
      <w:rFonts w:ascii="Arial" w:eastAsia="Times New Roman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CA63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2"/>
      <w:szCs w:val="22"/>
    </w:rPr>
  </w:style>
  <w:style w:type="character" w:customStyle="1" w:styleId="FontStyle18">
    <w:name w:val="Font Style18"/>
    <w:basedOn w:val="a0"/>
    <w:rsid w:val="00166CAC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rsid w:val="00927612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2761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p6">
    <w:name w:val="p6"/>
    <w:basedOn w:val="a"/>
    <w:rsid w:val="00927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unhideWhenUsed/>
    <w:rsid w:val="00F47E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47EDE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D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20E9"/>
    <w:rPr>
      <w:rFonts w:ascii="Segoe UI" w:eastAsia="Calibr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0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4860"/>
    <w:rPr>
      <w:rFonts w:ascii="Calibri" w:eastAsia="Calibri" w:hAnsi="Calibri" w:cs="Times New Roman"/>
      <w:sz w:val="22"/>
      <w:szCs w:val="22"/>
    </w:rPr>
  </w:style>
  <w:style w:type="character" w:styleId="af2">
    <w:name w:val="annotation reference"/>
    <w:uiPriority w:val="99"/>
    <w:semiHidden/>
    <w:unhideWhenUsed/>
    <w:rsid w:val="00CB6D7B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CB6D7B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CB6D7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CB6D7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CB6D7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f6">
    <w:name w:val="Знак Знак Знак"/>
    <w:basedOn w:val="a"/>
    <w:rsid w:val="00CB6D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CB6D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CB6D7B"/>
    <w:rPr>
      <w:rFonts w:ascii="Times New Roman" w:hAnsi="Times New Roman" w:cs="Times New Roman"/>
      <w:sz w:val="22"/>
      <w:szCs w:val="22"/>
      <w:u w:val="none"/>
    </w:rPr>
  </w:style>
  <w:style w:type="paragraph" w:styleId="af7">
    <w:name w:val="footer"/>
    <w:basedOn w:val="a"/>
    <w:link w:val="af8"/>
    <w:uiPriority w:val="99"/>
    <w:unhideWhenUsed/>
    <w:rsid w:val="00CB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B6D7B"/>
    <w:rPr>
      <w:rFonts w:ascii="Calibri" w:eastAsia="Calibri" w:hAnsi="Calibri" w:cs="Times New Roman"/>
      <w:sz w:val="22"/>
      <w:szCs w:val="22"/>
    </w:rPr>
  </w:style>
  <w:style w:type="character" w:styleId="af9">
    <w:name w:val="Hyperlink"/>
    <w:uiPriority w:val="99"/>
    <w:unhideWhenUsed/>
    <w:rsid w:val="00CB6D7B"/>
    <w:rPr>
      <w:color w:val="0000FF"/>
      <w:u w:val="single"/>
    </w:rPr>
  </w:style>
  <w:style w:type="paragraph" w:customStyle="1" w:styleId="12">
    <w:name w:val="Абзац списка1"/>
    <w:basedOn w:val="a"/>
    <w:rsid w:val="00CB6D7B"/>
    <w:pPr>
      <w:ind w:left="720"/>
      <w:contextualSpacing/>
    </w:pPr>
    <w:rPr>
      <w:rFonts w:eastAsia="Times New Roman"/>
    </w:rPr>
  </w:style>
  <w:style w:type="character" w:customStyle="1" w:styleId="afa">
    <w:name w:val="Основной текст_"/>
    <w:rsid w:val="00CB6D7B"/>
    <w:rPr>
      <w:rFonts w:ascii="Times New Roman" w:hAnsi="Times New Roman" w:cs="Times New Roman"/>
      <w:sz w:val="26"/>
      <w:szCs w:val="26"/>
      <w:u w:val="none"/>
    </w:rPr>
  </w:style>
  <w:style w:type="character" w:styleId="afb">
    <w:name w:val="Emphasis"/>
    <w:qFormat/>
    <w:rsid w:val="00CB6D7B"/>
    <w:rPr>
      <w:i/>
      <w:iCs/>
    </w:rPr>
  </w:style>
  <w:style w:type="paragraph" w:styleId="afc">
    <w:name w:val="List Paragraph"/>
    <w:basedOn w:val="a"/>
    <w:uiPriority w:val="34"/>
    <w:qFormat/>
    <w:rsid w:val="00CB6D7B"/>
    <w:pPr>
      <w:ind w:left="720"/>
      <w:contextualSpacing/>
    </w:pPr>
  </w:style>
  <w:style w:type="paragraph" w:styleId="afd">
    <w:name w:val="Normal (Web)"/>
    <w:basedOn w:val="a"/>
    <w:uiPriority w:val="99"/>
    <w:unhideWhenUsed/>
    <w:rsid w:val="00CB6D7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CB6D7B"/>
    <w:pPr>
      <w:widowControl w:val="0"/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CB6D7B"/>
    <w:pPr>
      <w:suppressAutoHyphens/>
      <w:overflowPunct w:val="0"/>
      <w:spacing w:line="200" w:lineRule="atLeast"/>
      <w:ind w:firstLine="0"/>
      <w:jc w:val="left"/>
    </w:pPr>
    <w:rPr>
      <w:rFonts w:ascii="Mangal" w:eastAsia="Tahoma" w:hAnsi="Mangal" w:cs="Liberation Sans"/>
      <w:color w:val="000000"/>
      <w:kern w:val="1"/>
      <w:sz w:val="36"/>
      <w:szCs w:val="24"/>
    </w:rPr>
  </w:style>
  <w:style w:type="paragraph" w:customStyle="1" w:styleId="21">
    <w:name w:val="2"/>
    <w:basedOn w:val="a"/>
    <w:next w:val="afd"/>
    <w:uiPriority w:val="99"/>
    <w:unhideWhenUsed/>
    <w:rsid w:val="00CB6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d"/>
    <w:uiPriority w:val="99"/>
    <w:unhideWhenUsed/>
    <w:rsid w:val="00CB6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6D7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CB6D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e">
    <w:name w:val="Plain Text"/>
    <w:basedOn w:val="a"/>
    <w:link w:val="aff"/>
    <w:uiPriority w:val="99"/>
    <w:semiHidden/>
    <w:unhideWhenUsed/>
    <w:rsid w:val="00CB6D7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semiHidden/>
    <w:rsid w:val="00CB6D7B"/>
    <w:rPr>
      <w:rFonts w:ascii="Consolas" w:hAnsi="Consolas"/>
      <w:sz w:val="21"/>
      <w:szCs w:val="21"/>
    </w:rPr>
  </w:style>
  <w:style w:type="paragraph" w:customStyle="1" w:styleId="15">
    <w:name w:val="Без интервала1"/>
    <w:rsid w:val="00CB6D7B"/>
    <w:pPr>
      <w:suppressAutoHyphens/>
      <w:ind w:firstLine="0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16">
    <w:name w:val="Обычный (веб)1"/>
    <w:basedOn w:val="a"/>
    <w:rsid w:val="00CB6D7B"/>
    <w:pPr>
      <w:widowControl w:val="0"/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674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C041-1AE6-4806-92A6-FE146C5A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Демидова Е. А</cp:lastModifiedBy>
  <cp:revision>13</cp:revision>
  <cp:lastPrinted>2019-11-27T07:21:00Z</cp:lastPrinted>
  <dcterms:created xsi:type="dcterms:W3CDTF">2021-11-22T06:22:00Z</dcterms:created>
  <dcterms:modified xsi:type="dcterms:W3CDTF">2021-11-23T06:42:00Z</dcterms:modified>
</cp:coreProperties>
</file>